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9143D" w14:textId="77777777" w:rsidR="003F68AF" w:rsidRDefault="008055E9">
      <w:pPr>
        <w:spacing w:after="0" w:line="240" w:lineRule="auto"/>
        <w:ind w:left="5770" w:right="14" w:firstLine="710"/>
        <w:jc w:val="center"/>
        <w:rPr>
          <w:rFonts w:ascii="Tahoma" w:eastAsia="Tahoma" w:hAnsi="Tahoma" w:cs="Tahoma"/>
          <w:b/>
          <w:bCs/>
          <w:color w:val="000000"/>
          <w:sz w:val="24"/>
          <w:szCs w:val="24"/>
        </w:rPr>
      </w:pPr>
      <w:r>
        <w:rPr>
          <w:rFonts w:ascii="Tahoma" w:eastAsia="Tahoma" w:hAnsi="Tahoma" w:cs="Tahoma"/>
          <w:b/>
          <w:bCs/>
          <w:color w:val="000000"/>
          <w:sz w:val="24"/>
          <w:szCs w:val="24"/>
        </w:rPr>
        <w:t xml:space="preserve"> NCDONA LTC, Inc.</w:t>
      </w:r>
    </w:p>
    <w:p w14:paraId="35EA3DF4" w14:textId="77777777" w:rsidR="003F68AF" w:rsidRDefault="008055E9">
      <w:pPr>
        <w:spacing w:after="0" w:line="240" w:lineRule="auto"/>
        <w:ind w:left="1450" w:right="14" w:firstLine="710"/>
        <w:rPr>
          <w:color w:val="000000"/>
        </w:rPr>
      </w:pPr>
      <w:r>
        <w:rPr>
          <w:rFonts w:ascii="Tahoma" w:eastAsia="Tahoma" w:hAnsi="Tahoma" w:cs="Tahoma"/>
          <w:b/>
          <w:bCs/>
          <w:color w:val="000000"/>
          <w:sz w:val="24"/>
          <w:szCs w:val="24"/>
        </w:rPr>
        <w:t xml:space="preserve">                                                                   PO Box 557  </w:t>
      </w:r>
    </w:p>
    <w:p w14:paraId="765792A7" w14:textId="77777777" w:rsidR="003F68AF" w:rsidRDefault="008055E9">
      <w:pPr>
        <w:spacing w:after="0" w:line="240" w:lineRule="auto"/>
        <w:ind w:left="10" w:right="14" w:hanging="10"/>
        <w:jc w:val="center"/>
        <w:rPr>
          <w:color w:val="000000"/>
        </w:rPr>
      </w:pPr>
      <w:r>
        <w:rPr>
          <w:rFonts w:ascii="Tahoma" w:eastAsia="Tahoma" w:hAnsi="Tahoma" w:cs="Tahoma"/>
          <w:b/>
          <w:bCs/>
          <w:color w:val="000000"/>
          <w:sz w:val="24"/>
          <w:szCs w:val="24"/>
        </w:rPr>
        <w:t xml:space="preserve">                                                                                       Lexington, NC   </w:t>
      </w:r>
      <w:r>
        <w:rPr>
          <w:noProof/>
        </w:rPr>
        <w:drawing>
          <wp:anchor distT="0" distB="0" distL="0" distR="0" simplePos="0" relativeHeight="251658240" behindDoc="1" locked="0" layoutInCell="1" hidden="0" allowOverlap="1" wp14:anchorId="1B970B33" wp14:editId="0C9569AA">
            <wp:simplePos x="0" y="0"/>
            <wp:positionH relativeFrom="column">
              <wp:posOffset>-405129</wp:posOffset>
            </wp:positionH>
            <wp:positionV relativeFrom="paragraph">
              <wp:posOffset>-74294</wp:posOffset>
            </wp:positionV>
            <wp:extent cx="2377440" cy="882650"/>
            <wp:effectExtent l="0" t="0" r="0" b="0"/>
            <wp:wrapNone/>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2377440" cy="882650"/>
                    </a:xfrm>
                    <a:prstGeom prst="rect">
                      <a:avLst/>
                    </a:prstGeom>
                    <a:ln/>
                  </pic:spPr>
                </pic:pic>
              </a:graphicData>
            </a:graphic>
          </wp:anchor>
        </w:drawing>
      </w:r>
    </w:p>
    <w:p w14:paraId="18A208C8" w14:textId="77777777" w:rsidR="003F68AF" w:rsidRDefault="008055E9">
      <w:pPr>
        <w:spacing w:after="0" w:line="240" w:lineRule="auto"/>
        <w:ind w:left="10" w:right="14" w:hanging="10"/>
        <w:jc w:val="right"/>
        <w:rPr>
          <w:color w:val="000000"/>
        </w:rPr>
      </w:pPr>
      <w:r>
        <w:rPr>
          <w:rFonts w:ascii="Tahoma" w:eastAsia="Tahoma" w:hAnsi="Tahoma" w:cs="Tahoma"/>
          <w:b/>
          <w:bCs/>
          <w:color w:val="000000"/>
          <w:sz w:val="24"/>
          <w:szCs w:val="24"/>
        </w:rPr>
        <w:t xml:space="preserve">27293 </w:t>
      </w:r>
    </w:p>
    <w:p w14:paraId="1B379ABA" w14:textId="77777777" w:rsidR="003F68AF" w:rsidRDefault="008055E9">
      <w:pPr>
        <w:spacing w:after="0" w:line="240" w:lineRule="auto"/>
        <w:jc w:val="right"/>
        <w:rPr>
          <w:rFonts w:ascii="Tahoma" w:eastAsia="Tahoma" w:hAnsi="Tahoma" w:cs="Tahoma"/>
          <w:b/>
          <w:bCs/>
          <w:color w:val="000000"/>
          <w:sz w:val="24"/>
          <w:szCs w:val="24"/>
        </w:rPr>
      </w:pPr>
      <w:r>
        <w:rPr>
          <w:rFonts w:ascii="Tahoma" w:eastAsia="Tahoma" w:hAnsi="Tahoma" w:cs="Tahoma"/>
          <w:b/>
          <w:bCs/>
          <w:color w:val="000000"/>
          <w:sz w:val="24"/>
          <w:szCs w:val="24"/>
        </w:rPr>
        <w:t xml:space="preserve">Tax ID: 20-2293505 </w:t>
      </w:r>
    </w:p>
    <w:p w14:paraId="3F37A2A5" w14:textId="77777777" w:rsidR="003F68AF" w:rsidRDefault="003F68AF">
      <w:pPr>
        <w:jc w:val="center"/>
        <w:rPr>
          <w:rFonts w:ascii="Tahoma" w:eastAsia="Tahoma" w:hAnsi="Tahoma" w:cs="Tahoma"/>
          <w:b/>
          <w:bCs/>
          <w:sz w:val="24"/>
          <w:szCs w:val="24"/>
        </w:rPr>
      </w:pPr>
    </w:p>
    <w:p w14:paraId="54675BF2" w14:textId="2591257B" w:rsidR="003F68AF" w:rsidRDefault="00A928F8">
      <w:pPr>
        <w:rPr>
          <w:rFonts w:ascii="Tahoma" w:eastAsia="Tahoma" w:hAnsi="Tahoma" w:cs="Tahoma"/>
          <w:b/>
          <w:bCs/>
          <w:sz w:val="24"/>
          <w:szCs w:val="24"/>
        </w:rPr>
      </w:pPr>
      <w:r>
        <w:rPr>
          <w:rFonts w:ascii="Tahoma" w:eastAsia="Tahoma" w:hAnsi="Tahoma" w:cs="Tahoma"/>
          <w:b/>
          <w:bCs/>
          <w:sz w:val="24"/>
          <w:szCs w:val="24"/>
        </w:rPr>
        <w:t>April 7, 2026</w:t>
      </w:r>
    </w:p>
    <w:p w14:paraId="1C3F421C" w14:textId="77777777" w:rsidR="003F68AF" w:rsidRDefault="003F68AF">
      <w:pPr>
        <w:jc w:val="center"/>
        <w:rPr>
          <w:rFonts w:ascii="Tahoma" w:eastAsia="Tahoma" w:hAnsi="Tahoma" w:cs="Tahoma"/>
          <w:b/>
          <w:bCs/>
          <w:sz w:val="24"/>
          <w:szCs w:val="24"/>
        </w:rPr>
      </w:pPr>
    </w:p>
    <w:p w14:paraId="41D7F4ED" w14:textId="397D0F2E" w:rsidR="003F68AF" w:rsidRDefault="00A928F8">
      <w:pPr>
        <w:jc w:val="center"/>
        <w:rPr>
          <w:rFonts w:ascii="Tahoma" w:eastAsia="Tahoma" w:hAnsi="Tahoma" w:cs="Tahoma"/>
          <w:b/>
          <w:bCs/>
          <w:sz w:val="24"/>
          <w:szCs w:val="24"/>
        </w:rPr>
      </w:pPr>
      <w:r>
        <w:rPr>
          <w:rFonts w:ascii="Tahoma" w:eastAsia="Tahoma" w:hAnsi="Tahoma" w:cs="Tahoma"/>
          <w:b/>
          <w:bCs/>
          <w:sz w:val="24"/>
          <w:szCs w:val="24"/>
        </w:rPr>
        <w:t>30</w:t>
      </w:r>
      <w:r w:rsidR="008055E9">
        <w:rPr>
          <w:rFonts w:ascii="Tahoma" w:eastAsia="Tahoma" w:hAnsi="Tahoma" w:cs="Tahoma"/>
          <w:b/>
          <w:bCs/>
          <w:sz w:val="24"/>
          <w:szCs w:val="24"/>
        </w:rPr>
        <w:t xml:space="preserve">th Annual NC DONA LTC, Inc. Conference </w:t>
      </w:r>
    </w:p>
    <w:p w14:paraId="14DC1040" w14:textId="77777777" w:rsidR="003F68AF" w:rsidRDefault="008055E9">
      <w:pPr>
        <w:jc w:val="center"/>
        <w:rPr>
          <w:rFonts w:ascii="Tahoma" w:eastAsia="Tahoma" w:hAnsi="Tahoma" w:cs="Tahoma"/>
          <w:sz w:val="24"/>
          <w:szCs w:val="24"/>
        </w:rPr>
      </w:pPr>
      <w:r>
        <w:rPr>
          <w:rFonts w:ascii="Tahoma" w:eastAsia="Tahoma" w:hAnsi="Tahoma" w:cs="Tahoma"/>
          <w:sz w:val="24"/>
          <w:szCs w:val="24"/>
        </w:rPr>
        <w:t>(North Carolina Directors of Nursing Administration in Long Term Care)</w:t>
      </w:r>
    </w:p>
    <w:p w14:paraId="59682D28" w14:textId="77777777" w:rsidR="003F68AF" w:rsidRDefault="003F68AF">
      <w:pPr>
        <w:jc w:val="center"/>
        <w:rPr>
          <w:rFonts w:ascii="Tahoma" w:eastAsia="Tahoma" w:hAnsi="Tahoma" w:cs="Tahoma"/>
          <w:sz w:val="24"/>
          <w:szCs w:val="24"/>
        </w:rPr>
      </w:pPr>
    </w:p>
    <w:p w14:paraId="0C99436E" w14:textId="4E2F383E" w:rsidR="003F68AF" w:rsidRDefault="008055E9">
      <w:pPr>
        <w:rPr>
          <w:rFonts w:ascii="Tahoma" w:eastAsia="Tahoma" w:hAnsi="Tahoma" w:cs="Tahoma"/>
          <w:sz w:val="24"/>
          <w:szCs w:val="24"/>
        </w:rPr>
      </w:pPr>
      <w:r>
        <w:rPr>
          <w:rFonts w:ascii="Tahoma" w:eastAsia="Tahoma" w:hAnsi="Tahoma" w:cs="Tahoma"/>
          <w:b/>
          <w:bCs/>
          <w:sz w:val="24"/>
          <w:szCs w:val="24"/>
          <w:u w:val="single"/>
        </w:rPr>
        <w:t>Date:</w:t>
      </w:r>
      <w:r>
        <w:rPr>
          <w:rFonts w:ascii="Tahoma" w:eastAsia="Tahoma" w:hAnsi="Tahoma" w:cs="Tahoma"/>
          <w:sz w:val="24"/>
          <w:szCs w:val="24"/>
        </w:rPr>
        <w:t xml:space="preserve"> </w:t>
      </w:r>
      <w:r w:rsidR="00A928F8">
        <w:rPr>
          <w:rFonts w:ascii="Tahoma" w:eastAsia="Tahoma" w:hAnsi="Tahoma" w:cs="Tahoma"/>
          <w:sz w:val="24"/>
          <w:szCs w:val="24"/>
        </w:rPr>
        <w:t xml:space="preserve">October </w:t>
      </w:r>
      <w:r>
        <w:rPr>
          <w:rFonts w:ascii="Tahoma" w:eastAsia="Tahoma" w:hAnsi="Tahoma" w:cs="Tahoma"/>
          <w:sz w:val="24"/>
          <w:szCs w:val="24"/>
        </w:rPr>
        <w:t>1</w:t>
      </w:r>
      <w:r w:rsidR="00A928F8">
        <w:rPr>
          <w:rFonts w:ascii="Tahoma" w:eastAsia="Tahoma" w:hAnsi="Tahoma" w:cs="Tahoma"/>
          <w:sz w:val="24"/>
          <w:szCs w:val="24"/>
        </w:rPr>
        <w:t>4</w:t>
      </w:r>
      <w:r>
        <w:rPr>
          <w:rFonts w:ascii="Tahoma" w:eastAsia="Tahoma" w:hAnsi="Tahoma" w:cs="Tahoma"/>
          <w:sz w:val="24"/>
          <w:szCs w:val="24"/>
        </w:rPr>
        <w:t>-1</w:t>
      </w:r>
      <w:r w:rsidR="00A928F8">
        <w:rPr>
          <w:rFonts w:ascii="Tahoma" w:eastAsia="Tahoma" w:hAnsi="Tahoma" w:cs="Tahoma"/>
          <w:sz w:val="24"/>
          <w:szCs w:val="24"/>
        </w:rPr>
        <w:t>6</w:t>
      </w:r>
      <w:r>
        <w:rPr>
          <w:rFonts w:ascii="Tahoma" w:eastAsia="Tahoma" w:hAnsi="Tahoma" w:cs="Tahoma"/>
          <w:sz w:val="24"/>
          <w:szCs w:val="24"/>
        </w:rPr>
        <w:t>, trade show dates will be the 1</w:t>
      </w:r>
      <w:r w:rsidR="00A928F8">
        <w:rPr>
          <w:rFonts w:ascii="Tahoma" w:eastAsia="Tahoma" w:hAnsi="Tahoma" w:cs="Tahoma"/>
          <w:sz w:val="24"/>
          <w:szCs w:val="24"/>
        </w:rPr>
        <w:t>5</w:t>
      </w:r>
      <w:r>
        <w:rPr>
          <w:rFonts w:ascii="Tahoma" w:eastAsia="Tahoma" w:hAnsi="Tahoma" w:cs="Tahoma"/>
          <w:sz w:val="24"/>
          <w:szCs w:val="24"/>
        </w:rPr>
        <w:t>th and 1</w:t>
      </w:r>
      <w:r w:rsidR="00A928F8">
        <w:rPr>
          <w:rFonts w:ascii="Tahoma" w:eastAsia="Tahoma" w:hAnsi="Tahoma" w:cs="Tahoma"/>
          <w:sz w:val="24"/>
          <w:szCs w:val="24"/>
        </w:rPr>
        <w:t>6</w:t>
      </w:r>
      <w:r>
        <w:rPr>
          <w:rFonts w:ascii="Tahoma" w:eastAsia="Tahoma" w:hAnsi="Tahoma" w:cs="Tahoma"/>
          <w:sz w:val="24"/>
          <w:szCs w:val="24"/>
          <w:vertAlign w:val="superscript"/>
        </w:rPr>
        <w:t>th</w:t>
      </w:r>
      <w:r>
        <w:rPr>
          <w:rFonts w:ascii="Tahoma" w:eastAsia="Tahoma" w:hAnsi="Tahoma" w:cs="Tahoma"/>
          <w:sz w:val="24"/>
          <w:szCs w:val="24"/>
        </w:rPr>
        <w:t xml:space="preserve">  </w:t>
      </w:r>
    </w:p>
    <w:p w14:paraId="6EBC9C03" w14:textId="77777777" w:rsidR="003F68AF" w:rsidRDefault="008055E9">
      <w:pPr>
        <w:rPr>
          <w:rFonts w:ascii="Tahoma" w:eastAsia="Tahoma" w:hAnsi="Tahoma" w:cs="Tahoma"/>
          <w:sz w:val="24"/>
          <w:szCs w:val="24"/>
        </w:rPr>
      </w:pPr>
      <w:r>
        <w:rPr>
          <w:rFonts w:ascii="Tahoma" w:eastAsia="Tahoma" w:hAnsi="Tahoma" w:cs="Tahoma"/>
          <w:b/>
          <w:bCs/>
          <w:sz w:val="24"/>
          <w:szCs w:val="24"/>
          <w:u w:val="single"/>
        </w:rPr>
        <w:t>Location:</w:t>
      </w:r>
      <w:r>
        <w:rPr>
          <w:rFonts w:ascii="Tahoma" w:eastAsia="Tahoma" w:hAnsi="Tahoma" w:cs="Tahoma"/>
          <w:sz w:val="24"/>
          <w:szCs w:val="24"/>
        </w:rPr>
        <w:t xml:space="preserve"> Hilton Myrtle Beach Resort, Address – 10,000 Beach Club Drive, Myrtle Beach, South Carolina, 29572.</w:t>
      </w:r>
    </w:p>
    <w:p w14:paraId="54BA231D" w14:textId="727E5C77" w:rsidR="003F68AF" w:rsidRDefault="008055E9">
      <w:pPr>
        <w:rPr>
          <w:rFonts w:ascii="Tahoma" w:eastAsia="Tahoma" w:hAnsi="Tahoma" w:cs="Tahoma"/>
          <w:b/>
          <w:bCs/>
          <w:color w:val="FF0000"/>
          <w:sz w:val="24"/>
          <w:szCs w:val="24"/>
        </w:rPr>
      </w:pPr>
      <w:r>
        <w:rPr>
          <w:rFonts w:ascii="Tahoma" w:eastAsia="Tahoma" w:hAnsi="Tahoma" w:cs="Tahoma"/>
          <w:b/>
          <w:bCs/>
          <w:color w:val="FF0000"/>
          <w:sz w:val="24"/>
          <w:szCs w:val="24"/>
          <w:u w:val="single"/>
        </w:rPr>
        <w:t>Theme 202</w:t>
      </w:r>
      <w:r w:rsidR="00A928F8">
        <w:rPr>
          <w:rFonts w:ascii="Tahoma" w:eastAsia="Tahoma" w:hAnsi="Tahoma" w:cs="Tahoma"/>
          <w:b/>
          <w:bCs/>
          <w:color w:val="FF0000"/>
          <w:sz w:val="24"/>
          <w:szCs w:val="24"/>
          <w:u w:val="single"/>
        </w:rPr>
        <w:t>6</w:t>
      </w:r>
      <w:r>
        <w:rPr>
          <w:rFonts w:ascii="Tahoma" w:eastAsia="Tahoma" w:hAnsi="Tahoma" w:cs="Tahoma"/>
          <w:b/>
          <w:bCs/>
          <w:color w:val="FF0000"/>
          <w:sz w:val="24"/>
          <w:szCs w:val="24"/>
          <w:u w:val="single"/>
        </w:rPr>
        <w:t xml:space="preserve">: </w:t>
      </w:r>
      <w:r>
        <w:rPr>
          <w:rFonts w:ascii="Tahoma" w:eastAsia="Tahoma" w:hAnsi="Tahoma" w:cs="Tahoma"/>
          <w:b/>
          <w:bCs/>
          <w:color w:val="FF0000"/>
          <w:sz w:val="24"/>
          <w:szCs w:val="24"/>
        </w:rPr>
        <w:t>“</w:t>
      </w:r>
      <w:r>
        <w:rPr>
          <w:noProof/>
        </w:rPr>
        <w:drawing>
          <wp:anchor distT="114300" distB="114300" distL="114300" distR="114300" simplePos="0" relativeHeight="251659264" behindDoc="1" locked="0" layoutInCell="1" hidden="0" allowOverlap="1" wp14:anchorId="5B0352D5" wp14:editId="298D9870">
            <wp:simplePos x="0" y="0"/>
            <wp:positionH relativeFrom="column">
              <wp:posOffset>66676</wp:posOffset>
            </wp:positionH>
            <wp:positionV relativeFrom="paragraph">
              <wp:posOffset>120496</wp:posOffset>
            </wp:positionV>
            <wp:extent cx="4962525" cy="3381375"/>
            <wp:effectExtent l="0" t="0" r="0" b="0"/>
            <wp:wrapNone/>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4962525" cy="3381375"/>
                    </a:xfrm>
                    <a:prstGeom prst="rect">
                      <a:avLst/>
                    </a:prstGeom>
                    <a:ln/>
                  </pic:spPr>
                </pic:pic>
              </a:graphicData>
            </a:graphic>
          </wp:anchor>
        </w:drawing>
      </w:r>
      <w:r w:rsidR="00A928F8">
        <w:rPr>
          <w:rFonts w:ascii="Tahoma" w:eastAsia="Tahoma" w:hAnsi="Tahoma" w:cs="Tahoma"/>
          <w:b/>
          <w:bCs/>
          <w:color w:val="FF0000"/>
          <w:sz w:val="24"/>
          <w:szCs w:val="24"/>
        </w:rPr>
        <w:t>Harvesting Success in Long Term Care”</w:t>
      </w:r>
    </w:p>
    <w:p w14:paraId="03E1EB7A" w14:textId="77777777" w:rsidR="003F68AF" w:rsidRDefault="003F68AF">
      <w:pPr>
        <w:rPr>
          <w:rFonts w:ascii="Tahoma" w:eastAsia="Tahoma" w:hAnsi="Tahoma" w:cs="Tahoma"/>
          <w:b/>
          <w:bCs/>
          <w:sz w:val="24"/>
          <w:szCs w:val="24"/>
        </w:rPr>
      </w:pPr>
    </w:p>
    <w:p w14:paraId="0D1355EE" w14:textId="3BBD4985" w:rsidR="003F68AF" w:rsidRDefault="008055E9">
      <w:r>
        <w:rPr>
          <w:rFonts w:ascii="Tahoma" w:eastAsia="Tahoma" w:hAnsi="Tahoma" w:cs="Tahoma"/>
          <w:sz w:val="24"/>
          <w:szCs w:val="24"/>
        </w:rPr>
        <w:t xml:space="preserve">We would like to invite you to join the North Carolina Directors of Nursing Administration in Long Term Care for our </w:t>
      </w:r>
      <w:r w:rsidR="00A928F8">
        <w:rPr>
          <w:rFonts w:ascii="Tahoma" w:eastAsia="Tahoma" w:hAnsi="Tahoma" w:cs="Tahoma"/>
          <w:sz w:val="24"/>
          <w:szCs w:val="24"/>
        </w:rPr>
        <w:t>30</w:t>
      </w:r>
      <w:r>
        <w:rPr>
          <w:rFonts w:ascii="Tahoma" w:eastAsia="Tahoma" w:hAnsi="Tahoma" w:cs="Tahoma"/>
          <w:sz w:val="24"/>
          <w:szCs w:val="24"/>
          <w:vertAlign w:val="superscript"/>
        </w:rPr>
        <w:t>th</w:t>
      </w:r>
      <w:r>
        <w:rPr>
          <w:rFonts w:ascii="Tahoma" w:eastAsia="Tahoma" w:hAnsi="Tahoma" w:cs="Tahoma"/>
          <w:sz w:val="24"/>
          <w:szCs w:val="24"/>
        </w:rPr>
        <w:t xml:space="preserve"> annual conference and vendor trade show. We want to give a special “THANK YOU” to all our returning vendors and WELCOME to those joining us for the first time. You are all vital to our success! As always, our conference location has so much to offer and sets the mood for learning, fun and opportunities to exhibit your products and services. Details regarding the various levels of sponsorship are attached. We are so excited to work with each of you. Your partnership with us is more valuable than words can</w:t>
      </w:r>
      <w:r>
        <w:rPr>
          <w:rFonts w:ascii="Tahoma" w:eastAsia="Tahoma" w:hAnsi="Tahoma" w:cs="Tahoma"/>
          <w:sz w:val="24"/>
          <w:szCs w:val="24"/>
        </w:rPr>
        <w:t xml:space="preserve"> express</w:t>
      </w:r>
      <w:r w:rsidR="00A928F8">
        <w:rPr>
          <w:rFonts w:ascii="Tahoma" w:eastAsia="Tahoma" w:hAnsi="Tahoma" w:cs="Tahoma"/>
          <w:sz w:val="24"/>
          <w:szCs w:val="24"/>
        </w:rPr>
        <w:t xml:space="preserve"> and we are hoping the change in the month we are hosting is more convenient for all our vendors</w:t>
      </w:r>
      <w:r>
        <w:rPr>
          <w:rFonts w:ascii="Tahoma" w:eastAsia="Tahoma" w:hAnsi="Tahoma" w:cs="Tahoma"/>
          <w:sz w:val="24"/>
          <w:szCs w:val="24"/>
        </w:rPr>
        <w:t xml:space="preserve">. </w:t>
      </w:r>
    </w:p>
    <w:p w14:paraId="39D43E30" w14:textId="77777777" w:rsidR="003F68AF" w:rsidRDefault="008055E9">
      <w:pPr>
        <w:spacing w:line="240" w:lineRule="auto"/>
      </w:pPr>
      <w:r>
        <w:rPr>
          <w:rFonts w:ascii="Tahoma" w:eastAsia="Tahoma" w:hAnsi="Tahoma" w:cs="Tahoma"/>
          <w:sz w:val="24"/>
          <w:szCs w:val="24"/>
        </w:rPr>
        <w:t xml:space="preserve"> </w:t>
      </w:r>
    </w:p>
    <w:p w14:paraId="1E629028" w14:textId="77777777" w:rsidR="003F68AF" w:rsidRDefault="008055E9">
      <w:pPr>
        <w:spacing w:line="242" w:lineRule="auto"/>
        <w:ind w:left="-5" w:right="-12" w:hanging="10"/>
        <w:jc w:val="both"/>
      </w:pPr>
      <w:r>
        <w:rPr>
          <w:rFonts w:ascii="Tahoma" w:eastAsia="Tahoma" w:hAnsi="Tahoma" w:cs="Tahoma"/>
          <w:sz w:val="24"/>
          <w:szCs w:val="24"/>
        </w:rPr>
        <w:t xml:space="preserve">Sincerely,  </w:t>
      </w:r>
    </w:p>
    <w:p w14:paraId="46410468" w14:textId="77777777" w:rsidR="003F68AF" w:rsidRDefault="008055E9">
      <w:pPr>
        <w:spacing w:line="240" w:lineRule="auto"/>
        <w:rPr>
          <w:rFonts w:ascii="Tahoma" w:eastAsia="Tahoma" w:hAnsi="Tahoma" w:cs="Tahoma"/>
          <w:sz w:val="24"/>
          <w:szCs w:val="24"/>
        </w:rPr>
      </w:pPr>
      <w:r>
        <w:rPr>
          <w:rFonts w:ascii="Tahoma" w:eastAsia="Tahoma" w:hAnsi="Tahoma" w:cs="Tahoma"/>
          <w:sz w:val="24"/>
          <w:szCs w:val="24"/>
        </w:rPr>
        <w:t>Julie Stafford, RN, NHA</w:t>
      </w:r>
    </w:p>
    <w:p w14:paraId="4752D443" w14:textId="77777777" w:rsidR="003F68AF" w:rsidRDefault="008055E9">
      <w:pPr>
        <w:spacing w:line="240" w:lineRule="auto"/>
        <w:rPr>
          <w:rFonts w:ascii="Tahoma" w:eastAsia="Tahoma" w:hAnsi="Tahoma" w:cs="Tahoma"/>
          <w:sz w:val="24"/>
          <w:szCs w:val="24"/>
        </w:rPr>
      </w:pPr>
      <w:r>
        <w:rPr>
          <w:rFonts w:ascii="Tahoma" w:eastAsia="Tahoma" w:hAnsi="Tahoma" w:cs="Tahoma"/>
          <w:sz w:val="24"/>
          <w:szCs w:val="24"/>
        </w:rPr>
        <w:t>Vice-President &amp; Vender Liaison-NCDONA</w:t>
      </w:r>
    </w:p>
    <w:p w14:paraId="4FA5D6F2" w14:textId="77777777" w:rsidR="003F68AF" w:rsidRDefault="003F68AF">
      <w:pPr>
        <w:spacing w:line="240" w:lineRule="auto"/>
        <w:rPr>
          <w:rFonts w:ascii="Tahoma" w:eastAsia="Tahoma" w:hAnsi="Tahoma" w:cs="Tahoma"/>
          <w:sz w:val="24"/>
          <w:szCs w:val="24"/>
        </w:rPr>
      </w:pPr>
    </w:p>
    <w:p w14:paraId="2833DC21" w14:textId="77777777" w:rsidR="003F68AF" w:rsidRDefault="003F68AF">
      <w:pPr>
        <w:spacing w:line="240" w:lineRule="auto"/>
        <w:rPr>
          <w:rFonts w:ascii="Tahoma" w:eastAsia="Tahoma" w:hAnsi="Tahoma" w:cs="Tahoma"/>
          <w:sz w:val="24"/>
          <w:szCs w:val="24"/>
        </w:rPr>
      </w:pPr>
    </w:p>
    <w:p w14:paraId="6890AC23" w14:textId="77777777" w:rsidR="003F68AF" w:rsidRDefault="003F68AF">
      <w:pPr>
        <w:spacing w:line="240" w:lineRule="auto"/>
        <w:rPr>
          <w:rFonts w:ascii="Tahoma" w:eastAsia="Tahoma" w:hAnsi="Tahoma" w:cs="Tahoma"/>
          <w:sz w:val="24"/>
          <w:szCs w:val="24"/>
        </w:rPr>
      </w:pPr>
    </w:p>
    <w:tbl>
      <w:tblPr>
        <w:tblStyle w:val="a"/>
        <w:tblW w:w="9847" w:type="dxa"/>
        <w:tblInd w:w="-109" w:type="dxa"/>
        <w:tblLayout w:type="fixed"/>
        <w:tblLook w:val="0400" w:firstRow="0" w:lastRow="0" w:firstColumn="0" w:lastColumn="0" w:noHBand="0" w:noVBand="1"/>
      </w:tblPr>
      <w:tblGrid>
        <w:gridCol w:w="2866"/>
        <w:gridCol w:w="2640"/>
        <w:gridCol w:w="4341"/>
      </w:tblGrid>
      <w:tr w:rsidR="003F68AF" w14:paraId="61D9931C" w14:textId="77777777">
        <w:trPr>
          <w:trHeight w:val="880"/>
        </w:trPr>
        <w:tc>
          <w:tcPr>
            <w:tcW w:w="9847" w:type="dxa"/>
            <w:gridSpan w:val="3"/>
            <w:tcBorders>
              <w:top w:val="single" w:sz="6" w:space="0" w:color="008080"/>
              <w:left w:val="single" w:sz="6" w:space="0" w:color="008080"/>
              <w:bottom w:val="single" w:sz="6" w:space="0" w:color="008080"/>
              <w:right w:val="nil"/>
            </w:tcBorders>
            <w:shd w:val="clear" w:color="auto" w:fill="008080"/>
          </w:tcPr>
          <w:p w14:paraId="1128A5DE" w14:textId="6F6E5D60" w:rsidR="003F68AF" w:rsidRDefault="008055E9">
            <w:pPr>
              <w:jc w:val="center"/>
            </w:pPr>
            <w:r>
              <w:rPr>
                <w:rFonts w:ascii="Tahoma" w:eastAsia="Tahoma" w:hAnsi="Tahoma" w:cs="Tahoma"/>
                <w:b/>
                <w:bCs/>
                <w:color w:val="FFFFFF"/>
                <w:sz w:val="36"/>
                <w:szCs w:val="36"/>
              </w:rPr>
              <w:lastRenderedPageBreak/>
              <w:t>202</w:t>
            </w:r>
            <w:r w:rsidR="00A928F8">
              <w:rPr>
                <w:rFonts w:ascii="Tahoma" w:eastAsia="Tahoma" w:hAnsi="Tahoma" w:cs="Tahoma"/>
                <w:b/>
                <w:bCs/>
                <w:color w:val="FFFFFF"/>
                <w:sz w:val="36"/>
                <w:szCs w:val="36"/>
              </w:rPr>
              <w:t>6</w:t>
            </w:r>
            <w:r>
              <w:rPr>
                <w:rFonts w:ascii="Tahoma" w:eastAsia="Tahoma" w:hAnsi="Tahoma" w:cs="Tahoma"/>
                <w:b/>
                <w:bCs/>
                <w:color w:val="FFFFFF"/>
                <w:sz w:val="36"/>
                <w:szCs w:val="36"/>
              </w:rPr>
              <w:t xml:space="preserve"> NCDONA LTC, Inc.</w:t>
            </w:r>
          </w:p>
          <w:p w14:paraId="5F6FDF62" w14:textId="77777777" w:rsidR="003F68AF" w:rsidRDefault="008055E9">
            <w:pPr>
              <w:jc w:val="center"/>
            </w:pPr>
            <w:r>
              <w:rPr>
                <w:rFonts w:ascii="Tahoma" w:eastAsia="Tahoma" w:hAnsi="Tahoma" w:cs="Tahoma"/>
                <w:b/>
                <w:bCs/>
                <w:color w:val="FFFFFF"/>
                <w:sz w:val="36"/>
                <w:szCs w:val="36"/>
              </w:rPr>
              <w:t>SPONSORSHIP CRITERIA</w:t>
            </w:r>
            <w:r>
              <w:rPr>
                <w:rFonts w:ascii="Tahoma" w:eastAsia="Tahoma" w:hAnsi="Tahoma" w:cs="Tahoma"/>
                <w:b/>
                <w:bCs/>
                <w:color w:val="FFFFFF"/>
                <w:sz w:val="36"/>
                <w:szCs w:val="36"/>
                <w:vertAlign w:val="subscript"/>
              </w:rPr>
              <w:t xml:space="preserve"> </w:t>
            </w:r>
          </w:p>
        </w:tc>
      </w:tr>
      <w:tr w:rsidR="003F68AF" w14:paraId="37020D89" w14:textId="77777777">
        <w:trPr>
          <w:trHeight w:val="789"/>
        </w:trPr>
        <w:tc>
          <w:tcPr>
            <w:tcW w:w="2866" w:type="dxa"/>
            <w:tcBorders>
              <w:top w:val="single" w:sz="6" w:space="0" w:color="008080"/>
              <w:left w:val="single" w:sz="6" w:space="0" w:color="008080"/>
              <w:bottom w:val="single" w:sz="6" w:space="0" w:color="008080"/>
              <w:right w:val="single" w:sz="6" w:space="0" w:color="008080"/>
            </w:tcBorders>
          </w:tcPr>
          <w:p w14:paraId="72ED7136" w14:textId="77777777" w:rsidR="003F68AF" w:rsidRDefault="008055E9">
            <w:pPr>
              <w:jc w:val="center"/>
            </w:pPr>
            <w:r>
              <w:rPr>
                <w:rFonts w:ascii="Tahoma" w:eastAsia="Tahoma" w:hAnsi="Tahoma" w:cs="Tahoma"/>
                <w:b/>
                <w:bCs/>
                <w:sz w:val="32"/>
                <w:szCs w:val="32"/>
              </w:rPr>
              <w:t xml:space="preserve">SPONSORSHIP TYPE </w:t>
            </w:r>
          </w:p>
        </w:tc>
        <w:tc>
          <w:tcPr>
            <w:tcW w:w="2640" w:type="dxa"/>
            <w:tcBorders>
              <w:top w:val="single" w:sz="6" w:space="0" w:color="008080"/>
              <w:left w:val="single" w:sz="6" w:space="0" w:color="008080"/>
              <w:bottom w:val="single" w:sz="6" w:space="0" w:color="008080"/>
              <w:right w:val="single" w:sz="6" w:space="0" w:color="008080"/>
            </w:tcBorders>
          </w:tcPr>
          <w:p w14:paraId="1A1D0EDE" w14:textId="77777777" w:rsidR="003F68AF" w:rsidRDefault="008055E9">
            <w:pPr>
              <w:jc w:val="center"/>
            </w:pPr>
            <w:r>
              <w:rPr>
                <w:rFonts w:ascii="Tahoma" w:eastAsia="Tahoma" w:hAnsi="Tahoma" w:cs="Tahoma"/>
                <w:b/>
                <w:bCs/>
                <w:sz w:val="32"/>
                <w:szCs w:val="32"/>
              </w:rPr>
              <w:t xml:space="preserve">FEE </w:t>
            </w:r>
          </w:p>
        </w:tc>
        <w:tc>
          <w:tcPr>
            <w:tcW w:w="4341" w:type="dxa"/>
            <w:tcBorders>
              <w:top w:val="single" w:sz="6" w:space="0" w:color="008080"/>
              <w:left w:val="single" w:sz="6" w:space="0" w:color="008080"/>
              <w:bottom w:val="single" w:sz="6" w:space="0" w:color="008080"/>
              <w:right w:val="single" w:sz="6" w:space="0" w:color="008080"/>
            </w:tcBorders>
          </w:tcPr>
          <w:p w14:paraId="67D02400" w14:textId="77777777" w:rsidR="003F68AF" w:rsidRDefault="008055E9">
            <w:pPr>
              <w:jc w:val="center"/>
            </w:pPr>
            <w:r>
              <w:rPr>
                <w:rFonts w:ascii="Tahoma" w:eastAsia="Tahoma" w:hAnsi="Tahoma" w:cs="Tahoma"/>
                <w:b/>
                <w:bCs/>
                <w:sz w:val="32"/>
                <w:szCs w:val="32"/>
              </w:rPr>
              <w:t xml:space="preserve">INCLUDES </w:t>
            </w:r>
          </w:p>
        </w:tc>
      </w:tr>
      <w:tr w:rsidR="003F68AF" w14:paraId="7534AA7D" w14:textId="77777777">
        <w:trPr>
          <w:trHeight w:val="2630"/>
        </w:trPr>
        <w:tc>
          <w:tcPr>
            <w:tcW w:w="2866" w:type="dxa"/>
            <w:tcBorders>
              <w:top w:val="single" w:sz="6" w:space="0" w:color="008080"/>
              <w:left w:val="single" w:sz="6" w:space="0" w:color="008080"/>
              <w:bottom w:val="single" w:sz="6" w:space="0" w:color="008080"/>
              <w:right w:val="single" w:sz="6" w:space="0" w:color="008080"/>
            </w:tcBorders>
          </w:tcPr>
          <w:p w14:paraId="64CE0C12" w14:textId="77777777" w:rsidR="003F68AF" w:rsidRDefault="008055E9">
            <w:r>
              <w:rPr>
                <w:rFonts w:ascii="Tahoma" w:eastAsia="Tahoma" w:hAnsi="Tahoma" w:cs="Tahoma"/>
                <w:b/>
                <w:bCs/>
                <w:sz w:val="40"/>
                <w:szCs w:val="40"/>
              </w:rPr>
              <w:t xml:space="preserve">Platinum </w:t>
            </w:r>
          </w:p>
        </w:tc>
        <w:tc>
          <w:tcPr>
            <w:tcW w:w="2640" w:type="dxa"/>
            <w:tcBorders>
              <w:top w:val="single" w:sz="6" w:space="0" w:color="008080"/>
              <w:left w:val="single" w:sz="6" w:space="0" w:color="008080"/>
              <w:bottom w:val="single" w:sz="6" w:space="0" w:color="008080"/>
              <w:right w:val="single" w:sz="6" w:space="0" w:color="008080"/>
            </w:tcBorders>
          </w:tcPr>
          <w:p w14:paraId="4FB1FD6F" w14:textId="77777777" w:rsidR="003F68AF" w:rsidRDefault="008055E9">
            <w:pPr>
              <w:ind w:left="141"/>
            </w:pPr>
            <w:r>
              <w:rPr>
                <w:rFonts w:ascii="Tahoma" w:eastAsia="Tahoma" w:hAnsi="Tahoma" w:cs="Tahoma"/>
                <w:b/>
                <w:bCs/>
                <w:sz w:val="40"/>
                <w:szCs w:val="40"/>
              </w:rPr>
              <w:t xml:space="preserve">$4500 </w:t>
            </w:r>
          </w:p>
        </w:tc>
        <w:tc>
          <w:tcPr>
            <w:tcW w:w="4341" w:type="dxa"/>
            <w:tcBorders>
              <w:top w:val="single" w:sz="6" w:space="0" w:color="008080"/>
              <w:left w:val="single" w:sz="6" w:space="0" w:color="008080"/>
              <w:bottom w:val="single" w:sz="6" w:space="0" w:color="008080"/>
              <w:right w:val="single" w:sz="6" w:space="0" w:color="008080"/>
            </w:tcBorders>
          </w:tcPr>
          <w:p w14:paraId="7A545E91" w14:textId="77777777" w:rsidR="003F68AF" w:rsidRDefault="008055E9">
            <w:pPr>
              <w:spacing w:line="244" w:lineRule="auto"/>
              <w:ind w:left="364" w:hanging="360"/>
            </w:pPr>
            <w:sdt>
              <w:sdtPr>
                <w:tag w:val="goog_rdk_0"/>
                <w:id w:val="-327027841"/>
              </w:sdtPr>
              <w:sdtEndPr/>
              <w:sdtContent>
                <w:r>
                  <w:rPr>
                    <w:rFonts w:ascii="Arial Unicode MS" w:eastAsia="Arial Unicode MS" w:hAnsi="Arial Unicode MS" w:cs="Arial Unicode MS"/>
                  </w:rPr>
                  <w:t>♦</w:t>
                </w:r>
              </w:sdtContent>
            </w:sdt>
            <w:r>
              <w:rPr>
                <w:rFonts w:ascii="Arial" w:eastAsia="Arial" w:hAnsi="Arial" w:cs="Arial"/>
              </w:rPr>
              <w:t xml:space="preserve"> </w:t>
            </w:r>
            <w:r>
              <w:rPr>
                <w:rFonts w:ascii="Tahoma" w:eastAsia="Tahoma" w:hAnsi="Tahoma" w:cs="Tahoma"/>
              </w:rPr>
              <w:t>Conference fees and meals for (4+) reps (must register all reps)</w:t>
            </w:r>
          </w:p>
          <w:p w14:paraId="11BCD950" w14:textId="77777777" w:rsidR="003F68AF" w:rsidRDefault="008055E9">
            <w:pPr>
              <w:ind w:left="4"/>
              <w:rPr>
                <w:rFonts w:ascii="Tahoma" w:eastAsia="Tahoma" w:hAnsi="Tahoma" w:cs="Tahoma"/>
              </w:rPr>
            </w:pPr>
            <w:sdt>
              <w:sdtPr>
                <w:tag w:val="goog_rdk_1"/>
                <w:id w:val="36581387"/>
              </w:sdtPr>
              <w:sdtEndPr/>
              <w:sdtContent>
                <w:r>
                  <w:rPr>
                    <w:rFonts w:ascii="Arial Unicode MS" w:eastAsia="Arial Unicode MS" w:hAnsi="Arial Unicode MS" w:cs="Arial Unicode MS"/>
                  </w:rPr>
                  <w:t>♦</w:t>
                </w:r>
              </w:sdtContent>
            </w:sdt>
            <w:r>
              <w:rPr>
                <w:rFonts w:ascii="Arial" w:eastAsia="Arial" w:hAnsi="Arial" w:cs="Arial"/>
              </w:rPr>
              <w:t xml:space="preserve"> </w:t>
            </w:r>
            <w:r>
              <w:rPr>
                <w:rFonts w:ascii="Tahoma" w:eastAsia="Tahoma" w:hAnsi="Tahoma" w:cs="Tahoma"/>
              </w:rPr>
              <w:t>Conference booth and display tables with two chairs</w:t>
            </w:r>
          </w:p>
          <w:p w14:paraId="14E996A0" w14:textId="77777777" w:rsidR="003F68AF" w:rsidRDefault="008055E9">
            <w:pPr>
              <w:ind w:left="4"/>
            </w:pPr>
            <w:sdt>
              <w:sdtPr>
                <w:tag w:val="goog_rdk_2"/>
                <w:id w:val="92350119"/>
              </w:sdtPr>
              <w:sdtEndPr/>
              <w:sdtContent>
                <w:r>
                  <w:rPr>
                    <w:rFonts w:ascii="Arial Unicode MS" w:eastAsia="Arial Unicode MS" w:hAnsi="Arial Unicode MS" w:cs="Arial Unicode MS"/>
                  </w:rPr>
                  <w:t>♦</w:t>
                </w:r>
              </w:sdtContent>
            </w:sdt>
            <w:r>
              <w:t xml:space="preserve"> </w:t>
            </w:r>
            <w:r>
              <w:rPr>
                <w:sz w:val="24"/>
                <w:szCs w:val="24"/>
              </w:rPr>
              <w:t>Scavenger Hunt</w:t>
            </w:r>
          </w:p>
          <w:p w14:paraId="60443351" w14:textId="77777777" w:rsidR="003F68AF" w:rsidRDefault="008055E9">
            <w:pPr>
              <w:spacing w:line="248" w:lineRule="auto"/>
              <w:ind w:left="364" w:hanging="360"/>
            </w:pPr>
            <w:sdt>
              <w:sdtPr>
                <w:tag w:val="goog_rdk_3"/>
                <w:id w:val="-2078573423"/>
              </w:sdtPr>
              <w:sdtEndPr/>
              <w:sdtContent>
                <w:r>
                  <w:rPr>
                    <w:rFonts w:ascii="Arial Unicode MS" w:eastAsia="Arial Unicode MS" w:hAnsi="Arial Unicode MS" w:cs="Arial Unicode MS"/>
                  </w:rPr>
                  <w:t>♦</w:t>
                </w:r>
              </w:sdtContent>
            </w:sdt>
            <w:r>
              <w:rPr>
                <w:rFonts w:ascii="Arial" w:eastAsia="Arial" w:hAnsi="Arial" w:cs="Arial"/>
              </w:rPr>
              <w:t xml:space="preserve"> Recognition in Conference Brochure</w:t>
            </w:r>
          </w:p>
          <w:p w14:paraId="3371974C" w14:textId="126AB327" w:rsidR="003F68AF" w:rsidRDefault="008055E9">
            <w:pPr>
              <w:spacing w:line="248" w:lineRule="auto"/>
              <w:ind w:left="364" w:hanging="360"/>
            </w:pPr>
            <w:sdt>
              <w:sdtPr>
                <w:tag w:val="goog_rdk_4"/>
                <w:id w:val="16158295"/>
              </w:sdtPr>
              <w:sdtEndPr/>
              <w:sdtContent>
                <w:r>
                  <w:rPr>
                    <w:rFonts w:ascii="Arial Unicode MS" w:eastAsia="Arial Unicode MS" w:hAnsi="Arial Unicode MS" w:cs="Arial Unicode MS"/>
                  </w:rPr>
                  <w:t>♦</w:t>
                </w:r>
              </w:sdtContent>
            </w:sdt>
            <w:r>
              <w:rPr>
                <w:rFonts w:ascii="Arial" w:eastAsia="Arial" w:hAnsi="Arial" w:cs="Arial"/>
              </w:rPr>
              <w:t xml:space="preserve"> </w:t>
            </w:r>
            <w:r>
              <w:rPr>
                <w:rFonts w:ascii="Tahoma" w:eastAsia="Tahoma" w:hAnsi="Tahoma" w:cs="Tahoma"/>
              </w:rPr>
              <w:t>Recognition of sponsorship level by</w:t>
            </w:r>
            <w:r>
              <w:rPr>
                <w:rFonts w:ascii="Tahoma" w:eastAsia="Tahoma" w:hAnsi="Tahoma" w:cs="Tahoma"/>
              </w:rPr>
              <w:t xml:space="preserve"> badge and ribbon </w:t>
            </w:r>
          </w:p>
          <w:p w14:paraId="27C61587" w14:textId="77777777" w:rsidR="003F68AF" w:rsidRDefault="008055E9">
            <w:pPr>
              <w:ind w:left="364" w:hanging="360"/>
              <w:rPr>
                <w:sz w:val="24"/>
                <w:szCs w:val="24"/>
              </w:rPr>
            </w:pPr>
            <w:r>
              <w:rPr>
                <w:rFonts w:ascii="Arial" w:eastAsia="Arial" w:hAnsi="Arial" w:cs="Arial"/>
              </w:rPr>
              <w:t>♦</w:t>
            </w:r>
            <w:r>
              <w:t xml:space="preserve"> </w:t>
            </w:r>
            <w:r>
              <w:rPr>
                <w:rFonts w:ascii="Tahoma" w:eastAsia="Tahoma" w:hAnsi="Tahoma" w:cs="Tahoma"/>
                <w:b/>
                <w:bCs/>
              </w:rPr>
              <w:t>Complimentary Education Conference Registration for two vendor representatives</w:t>
            </w:r>
          </w:p>
        </w:tc>
      </w:tr>
      <w:tr w:rsidR="003F68AF" w14:paraId="51CB424C" w14:textId="77777777">
        <w:trPr>
          <w:trHeight w:val="2630"/>
        </w:trPr>
        <w:tc>
          <w:tcPr>
            <w:tcW w:w="2866" w:type="dxa"/>
            <w:tcBorders>
              <w:top w:val="single" w:sz="6" w:space="0" w:color="008080"/>
              <w:left w:val="single" w:sz="6" w:space="0" w:color="008080"/>
              <w:bottom w:val="single" w:sz="6" w:space="0" w:color="008080"/>
              <w:right w:val="single" w:sz="6" w:space="0" w:color="008080"/>
            </w:tcBorders>
          </w:tcPr>
          <w:p w14:paraId="007D846F" w14:textId="77777777" w:rsidR="003F68AF" w:rsidRDefault="008055E9">
            <w:r>
              <w:rPr>
                <w:rFonts w:ascii="Tahoma" w:eastAsia="Tahoma" w:hAnsi="Tahoma" w:cs="Tahoma"/>
                <w:b/>
                <w:bCs/>
                <w:sz w:val="40"/>
                <w:szCs w:val="40"/>
              </w:rPr>
              <w:t xml:space="preserve">Gold </w:t>
            </w:r>
          </w:p>
        </w:tc>
        <w:tc>
          <w:tcPr>
            <w:tcW w:w="2640" w:type="dxa"/>
            <w:tcBorders>
              <w:top w:val="single" w:sz="6" w:space="0" w:color="008080"/>
              <w:left w:val="single" w:sz="6" w:space="0" w:color="008080"/>
              <w:bottom w:val="single" w:sz="6" w:space="0" w:color="008080"/>
              <w:right w:val="single" w:sz="6" w:space="0" w:color="008080"/>
            </w:tcBorders>
          </w:tcPr>
          <w:p w14:paraId="6A4E5616" w14:textId="77777777" w:rsidR="003F68AF" w:rsidRDefault="008055E9">
            <w:pPr>
              <w:ind w:left="200"/>
            </w:pPr>
            <w:r>
              <w:rPr>
                <w:rFonts w:ascii="Tahoma" w:eastAsia="Tahoma" w:hAnsi="Tahoma" w:cs="Tahoma"/>
                <w:b/>
                <w:bCs/>
                <w:sz w:val="40"/>
                <w:szCs w:val="40"/>
              </w:rPr>
              <w:t xml:space="preserve">$2500 </w:t>
            </w:r>
          </w:p>
        </w:tc>
        <w:tc>
          <w:tcPr>
            <w:tcW w:w="4341" w:type="dxa"/>
            <w:tcBorders>
              <w:top w:val="single" w:sz="6" w:space="0" w:color="008080"/>
              <w:left w:val="single" w:sz="6" w:space="0" w:color="008080"/>
              <w:bottom w:val="single" w:sz="6" w:space="0" w:color="008080"/>
              <w:right w:val="single" w:sz="6" w:space="0" w:color="008080"/>
            </w:tcBorders>
          </w:tcPr>
          <w:p w14:paraId="5A4979EF" w14:textId="77777777" w:rsidR="003F68AF" w:rsidRDefault="008055E9">
            <w:pPr>
              <w:spacing w:line="248" w:lineRule="auto"/>
              <w:ind w:left="364" w:hanging="360"/>
            </w:pPr>
            <w:sdt>
              <w:sdtPr>
                <w:tag w:val="goog_rdk_5"/>
                <w:id w:val="1591451878"/>
              </w:sdtPr>
              <w:sdtEndPr/>
              <w:sdtContent>
                <w:r>
                  <w:rPr>
                    <w:rFonts w:ascii="Arial Unicode MS" w:eastAsia="Arial Unicode MS" w:hAnsi="Arial Unicode MS" w:cs="Arial Unicode MS"/>
                  </w:rPr>
                  <w:t>♦</w:t>
                </w:r>
              </w:sdtContent>
            </w:sdt>
            <w:r>
              <w:rPr>
                <w:rFonts w:ascii="Arial" w:eastAsia="Arial" w:hAnsi="Arial" w:cs="Arial"/>
              </w:rPr>
              <w:t xml:space="preserve"> </w:t>
            </w:r>
            <w:r>
              <w:rPr>
                <w:rFonts w:ascii="Tahoma" w:eastAsia="Tahoma" w:hAnsi="Tahoma" w:cs="Tahoma"/>
              </w:rPr>
              <w:t xml:space="preserve">Conference fees and meals for (4) reps </w:t>
            </w:r>
          </w:p>
          <w:p w14:paraId="4FD7B95D" w14:textId="77777777" w:rsidR="003F68AF" w:rsidRDefault="008055E9">
            <w:pPr>
              <w:ind w:left="4"/>
              <w:rPr>
                <w:rFonts w:ascii="Tahoma" w:eastAsia="Tahoma" w:hAnsi="Tahoma" w:cs="Tahoma"/>
              </w:rPr>
            </w:pPr>
            <w:sdt>
              <w:sdtPr>
                <w:tag w:val="goog_rdk_6"/>
                <w:id w:val="1183880860"/>
              </w:sdtPr>
              <w:sdtEndPr/>
              <w:sdtContent>
                <w:r>
                  <w:rPr>
                    <w:rFonts w:ascii="Arial Unicode MS" w:eastAsia="Arial Unicode MS" w:hAnsi="Arial Unicode MS" w:cs="Arial Unicode MS"/>
                  </w:rPr>
                  <w:t>♦</w:t>
                </w:r>
              </w:sdtContent>
            </w:sdt>
            <w:r>
              <w:rPr>
                <w:rFonts w:ascii="Arial" w:eastAsia="Arial" w:hAnsi="Arial" w:cs="Arial"/>
              </w:rPr>
              <w:t xml:space="preserve"> </w:t>
            </w:r>
            <w:r>
              <w:rPr>
                <w:rFonts w:ascii="Tahoma" w:eastAsia="Tahoma" w:hAnsi="Tahoma" w:cs="Tahoma"/>
              </w:rPr>
              <w:t>Conference booth and display table with two chairs</w:t>
            </w:r>
          </w:p>
          <w:p w14:paraId="21EF0213" w14:textId="77777777" w:rsidR="003F68AF" w:rsidRDefault="008055E9">
            <w:pPr>
              <w:ind w:left="4"/>
            </w:pPr>
            <w:sdt>
              <w:sdtPr>
                <w:tag w:val="goog_rdk_7"/>
                <w:id w:val="-1335772795"/>
              </w:sdtPr>
              <w:sdtEndPr/>
              <w:sdtContent>
                <w:r>
                  <w:rPr>
                    <w:rFonts w:ascii="Arial Unicode MS" w:eastAsia="Arial Unicode MS" w:hAnsi="Arial Unicode MS" w:cs="Arial Unicode MS"/>
                  </w:rPr>
                  <w:t>♦</w:t>
                </w:r>
              </w:sdtContent>
            </w:sdt>
            <w:r>
              <w:t xml:space="preserve"> </w:t>
            </w:r>
            <w:r>
              <w:rPr>
                <w:sz w:val="24"/>
                <w:szCs w:val="24"/>
              </w:rPr>
              <w:t>Scavenger Hunt</w:t>
            </w:r>
          </w:p>
          <w:p w14:paraId="692F4BD8" w14:textId="77777777" w:rsidR="003F68AF" w:rsidRDefault="008055E9">
            <w:pPr>
              <w:spacing w:line="244" w:lineRule="auto"/>
              <w:ind w:left="364" w:hanging="360"/>
            </w:pPr>
            <w:sdt>
              <w:sdtPr>
                <w:tag w:val="goog_rdk_8"/>
                <w:id w:val="731831448"/>
              </w:sdtPr>
              <w:sdtEndPr/>
              <w:sdtContent>
                <w:r>
                  <w:rPr>
                    <w:rFonts w:ascii="Arial Unicode MS" w:eastAsia="Arial Unicode MS" w:hAnsi="Arial Unicode MS" w:cs="Arial Unicode MS"/>
                  </w:rPr>
                  <w:t>♦</w:t>
                </w:r>
              </w:sdtContent>
            </w:sdt>
            <w:r>
              <w:rPr>
                <w:rFonts w:ascii="Arial" w:eastAsia="Arial" w:hAnsi="Arial" w:cs="Arial"/>
              </w:rPr>
              <w:t xml:space="preserve"> </w:t>
            </w:r>
            <w:r>
              <w:rPr>
                <w:rFonts w:ascii="Tahoma" w:eastAsia="Tahoma" w:hAnsi="Tahoma" w:cs="Tahoma"/>
              </w:rPr>
              <w:t xml:space="preserve">Recognition in Conference Brochure </w:t>
            </w:r>
          </w:p>
          <w:p w14:paraId="567D9F78" w14:textId="7B4E409B" w:rsidR="003F68AF" w:rsidRDefault="008055E9">
            <w:pPr>
              <w:spacing w:line="244" w:lineRule="auto"/>
              <w:ind w:left="364" w:hanging="360"/>
              <w:rPr>
                <w:rFonts w:ascii="Tahoma" w:eastAsia="Tahoma" w:hAnsi="Tahoma" w:cs="Tahoma"/>
              </w:rPr>
            </w:pPr>
            <w:sdt>
              <w:sdtPr>
                <w:tag w:val="goog_rdk_9"/>
                <w:id w:val="1830943943"/>
              </w:sdtPr>
              <w:sdtEndPr/>
              <w:sdtContent>
                <w:r>
                  <w:rPr>
                    <w:rFonts w:ascii="Arial Unicode MS" w:eastAsia="Arial Unicode MS" w:hAnsi="Arial Unicode MS" w:cs="Arial Unicode MS"/>
                  </w:rPr>
                  <w:t>♦</w:t>
                </w:r>
              </w:sdtContent>
            </w:sdt>
            <w:r>
              <w:rPr>
                <w:rFonts w:ascii="Arial" w:eastAsia="Arial" w:hAnsi="Arial" w:cs="Arial"/>
              </w:rPr>
              <w:t xml:space="preserve"> </w:t>
            </w:r>
            <w:r>
              <w:rPr>
                <w:rFonts w:ascii="Tahoma" w:eastAsia="Tahoma" w:hAnsi="Tahoma" w:cs="Tahoma"/>
              </w:rPr>
              <w:t>Recognition of sponsorship level by</w:t>
            </w:r>
            <w:r>
              <w:rPr>
                <w:rFonts w:ascii="Tahoma" w:eastAsia="Tahoma" w:hAnsi="Tahoma" w:cs="Tahoma"/>
              </w:rPr>
              <w:t xml:space="preserve"> badge and ribbon </w:t>
            </w:r>
          </w:p>
          <w:p w14:paraId="2C5B9E0E" w14:textId="77777777" w:rsidR="003F68AF" w:rsidRDefault="008055E9">
            <w:pPr>
              <w:spacing w:line="244" w:lineRule="auto"/>
              <w:ind w:left="364" w:hanging="360"/>
            </w:pPr>
            <w:r>
              <w:rPr>
                <w:rFonts w:ascii="Arial" w:eastAsia="Arial" w:hAnsi="Arial" w:cs="Arial"/>
              </w:rPr>
              <w:t>♦</w:t>
            </w:r>
            <w:r>
              <w:t xml:space="preserve"> </w:t>
            </w:r>
            <w:r>
              <w:rPr>
                <w:rFonts w:ascii="Tahoma" w:eastAsia="Tahoma" w:hAnsi="Tahoma" w:cs="Tahoma"/>
                <w:b/>
                <w:bCs/>
              </w:rPr>
              <w:t>Complimentary Education Conference Registration for one vendor representative</w:t>
            </w:r>
            <w:r>
              <w:rPr>
                <w:rFonts w:ascii="Tahoma" w:eastAsia="Tahoma" w:hAnsi="Tahoma" w:cs="Tahoma"/>
                <w:sz w:val="24"/>
                <w:szCs w:val="24"/>
              </w:rPr>
              <w:t xml:space="preserve"> </w:t>
            </w:r>
          </w:p>
        </w:tc>
      </w:tr>
      <w:tr w:rsidR="003F68AF" w14:paraId="1A29D571" w14:textId="77777777">
        <w:trPr>
          <w:trHeight w:val="1757"/>
        </w:trPr>
        <w:tc>
          <w:tcPr>
            <w:tcW w:w="2866" w:type="dxa"/>
            <w:tcBorders>
              <w:top w:val="single" w:sz="6" w:space="0" w:color="008080"/>
              <w:left w:val="single" w:sz="6" w:space="0" w:color="008080"/>
              <w:bottom w:val="single" w:sz="6" w:space="0" w:color="008080"/>
              <w:right w:val="single" w:sz="6" w:space="0" w:color="008080"/>
            </w:tcBorders>
          </w:tcPr>
          <w:p w14:paraId="7DBB34D3" w14:textId="77777777" w:rsidR="003F68AF" w:rsidRDefault="008055E9">
            <w:r>
              <w:rPr>
                <w:rFonts w:ascii="Tahoma" w:eastAsia="Tahoma" w:hAnsi="Tahoma" w:cs="Tahoma"/>
                <w:b/>
                <w:bCs/>
                <w:sz w:val="40"/>
                <w:szCs w:val="40"/>
              </w:rPr>
              <w:t>Silver</w:t>
            </w:r>
          </w:p>
        </w:tc>
        <w:tc>
          <w:tcPr>
            <w:tcW w:w="2640" w:type="dxa"/>
            <w:tcBorders>
              <w:top w:val="single" w:sz="6" w:space="0" w:color="008080"/>
              <w:left w:val="single" w:sz="6" w:space="0" w:color="008080"/>
              <w:bottom w:val="single" w:sz="6" w:space="0" w:color="008080"/>
              <w:right w:val="single" w:sz="6" w:space="0" w:color="008080"/>
            </w:tcBorders>
          </w:tcPr>
          <w:p w14:paraId="11E66CFB" w14:textId="77777777" w:rsidR="003F68AF" w:rsidRDefault="008055E9">
            <w:pPr>
              <w:ind w:left="262"/>
            </w:pPr>
            <w:r>
              <w:rPr>
                <w:rFonts w:ascii="Tahoma" w:eastAsia="Tahoma" w:hAnsi="Tahoma" w:cs="Tahoma"/>
                <w:b/>
                <w:bCs/>
                <w:sz w:val="40"/>
                <w:szCs w:val="40"/>
              </w:rPr>
              <w:t>$1500</w:t>
            </w:r>
          </w:p>
        </w:tc>
        <w:tc>
          <w:tcPr>
            <w:tcW w:w="4341" w:type="dxa"/>
            <w:tcBorders>
              <w:top w:val="single" w:sz="6" w:space="0" w:color="008080"/>
              <w:left w:val="single" w:sz="6" w:space="0" w:color="008080"/>
              <w:bottom w:val="single" w:sz="6" w:space="0" w:color="008080"/>
              <w:right w:val="single" w:sz="6" w:space="0" w:color="008080"/>
            </w:tcBorders>
          </w:tcPr>
          <w:p w14:paraId="4FEF8311" w14:textId="77777777" w:rsidR="003F68AF" w:rsidRDefault="008055E9">
            <w:pPr>
              <w:spacing w:line="248" w:lineRule="auto"/>
              <w:ind w:left="364" w:hanging="360"/>
            </w:pPr>
            <w:sdt>
              <w:sdtPr>
                <w:tag w:val="goog_rdk_10"/>
                <w:id w:val="-1214412511"/>
              </w:sdtPr>
              <w:sdtEnd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r>
              <w:rPr>
                <w:rFonts w:ascii="Tahoma" w:eastAsia="Tahoma" w:hAnsi="Tahoma" w:cs="Tahoma"/>
              </w:rPr>
              <w:t xml:space="preserve">Conference fees and meals for (3) reps </w:t>
            </w:r>
          </w:p>
          <w:p w14:paraId="3284119F" w14:textId="77777777" w:rsidR="003F68AF" w:rsidRDefault="008055E9">
            <w:pPr>
              <w:ind w:left="4"/>
            </w:pPr>
            <w:sdt>
              <w:sdtPr>
                <w:tag w:val="goog_rdk_11"/>
                <w:id w:val="775674605"/>
              </w:sdtPr>
              <w:sdtEndPr/>
              <w:sdtContent>
                <w:r>
                  <w:rPr>
                    <w:rFonts w:ascii="Arial Unicode MS" w:eastAsia="Arial Unicode MS" w:hAnsi="Arial Unicode MS" w:cs="Arial Unicode MS"/>
                  </w:rPr>
                  <w:t>♦</w:t>
                </w:r>
              </w:sdtContent>
            </w:sdt>
            <w:r>
              <w:rPr>
                <w:rFonts w:ascii="Arial" w:eastAsia="Arial" w:hAnsi="Arial" w:cs="Arial"/>
              </w:rPr>
              <w:t xml:space="preserve"> </w:t>
            </w:r>
            <w:r>
              <w:rPr>
                <w:rFonts w:ascii="Tahoma" w:eastAsia="Tahoma" w:hAnsi="Tahoma" w:cs="Tahoma"/>
              </w:rPr>
              <w:t>Conference booth and display table with two chairs</w:t>
            </w:r>
          </w:p>
          <w:p w14:paraId="0FA4D090" w14:textId="77777777" w:rsidR="003F68AF" w:rsidRDefault="008055E9">
            <w:pPr>
              <w:ind w:left="4"/>
            </w:pPr>
            <w:sdt>
              <w:sdtPr>
                <w:tag w:val="goog_rdk_12"/>
                <w:id w:val="1681650267"/>
              </w:sdtPr>
              <w:sdtEndPr/>
              <w:sdtContent>
                <w:r>
                  <w:rPr>
                    <w:rFonts w:ascii="Arial Unicode MS" w:eastAsia="Arial Unicode MS" w:hAnsi="Arial Unicode MS" w:cs="Arial Unicode MS"/>
                  </w:rPr>
                  <w:t>♦</w:t>
                </w:r>
              </w:sdtContent>
            </w:sdt>
            <w:r>
              <w:rPr>
                <w:rFonts w:ascii="Arial" w:eastAsia="Arial" w:hAnsi="Arial" w:cs="Arial"/>
              </w:rPr>
              <w:t xml:space="preserve"> </w:t>
            </w:r>
            <w:r>
              <w:rPr>
                <w:rFonts w:ascii="Tahoma" w:eastAsia="Tahoma" w:hAnsi="Tahoma" w:cs="Tahoma"/>
              </w:rPr>
              <w:t>Recognition in Conference Brochure</w:t>
            </w:r>
          </w:p>
          <w:p w14:paraId="40E1E8F2" w14:textId="3D8CFB60" w:rsidR="003F68AF" w:rsidRDefault="008055E9">
            <w:pPr>
              <w:ind w:left="364" w:hanging="360"/>
              <w:rPr>
                <w:rFonts w:ascii="Tahoma" w:eastAsia="Tahoma" w:hAnsi="Tahoma" w:cs="Tahoma"/>
              </w:rPr>
            </w:pPr>
            <w:sdt>
              <w:sdtPr>
                <w:tag w:val="goog_rdk_13"/>
                <w:id w:val="1846650820"/>
              </w:sdtPr>
              <w:sdtEndPr/>
              <w:sdtContent>
                <w:r>
                  <w:rPr>
                    <w:rFonts w:ascii="Arial Unicode MS" w:eastAsia="Arial Unicode MS" w:hAnsi="Arial Unicode MS" w:cs="Arial Unicode MS"/>
                  </w:rPr>
                  <w:t>♦</w:t>
                </w:r>
              </w:sdtContent>
            </w:sdt>
            <w:r>
              <w:rPr>
                <w:rFonts w:ascii="Arial" w:eastAsia="Arial" w:hAnsi="Arial" w:cs="Arial"/>
              </w:rPr>
              <w:t xml:space="preserve"> </w:t>
            </w:r>
            <w:r>
              <w:rPr>
                <w:rFonts w:ascii="Tahoma" w:eastAsia="Tahoma" w:hAnsi="Tahoma" w:cs="Tahoma"/>
              </w:rPr>
              <w:t>Recognition of sponsorship level by</w:t>
            </w:r>
            <w:r>
              <w:rPr>
                <w:rFonts w:ascii="Tahoma" w:eastAsia="Tahoma" w:hAnsi="Tahoma" w:cs="Tahoma"/>
              </w:rPr>
              <w:t xml:space="preserve"> badge and ribbon</w:t>
            </w:r>
          </w:p>
          <w:p w14:paraId="35B27471" w14:textId="4411DBD5" w:rsidR="003F68AF" w:rsidRDefault="008055E9">
            <w:pPr>
              <w:ind w:left="364" w:hanging="360"/>
            </w:pPr>
            <w:sdt>
              <w:sdtPr>
                <w:tag w:val="goog_rdk_14"/>
                <w:id w:val="-1480467195"/>
              </w:sdtPr>
              <w:sdtEndPr/>
              <w:sdtContent>
                <w:r>
                  <w:rPr>
                    <w:rFonts w:ascii="Arial Unicode MS" w:eastAsia="Arial Unicode MS" w:hAnsi="Arial Unicode MS" w:cs="Arial Unicode MS"/>
                  </w:rPr>
                  <w:t>♦</w:t>
                </w:r>
              </w:sdtContent>
            </w:sdt>
            <w:r>
              <w:t xml:space="preserve"> Scavenger Hunt available for </w:t>
            </w:r>
            <w:r w:rsidR="00AC06B3">
              <w:t xml:space="preserve">an </w:t>
            </w:r>
            <w:r>
              <w:t xml:space="preserve">additional </w:t>
            </w:r>
            <w:r w:rsidR="00AC06B3">
              <w:t xml:space="preserve">cost of </w:t>
            </w:r>
            <w:r>
              <w:t>$100</w:t>
            </w:r>
          </w:p>
        </w:tc>
      </w:tr>
    </w:tbl>
    <w:p w14:paraId="51EE00FA" w14:textId="77777777" w:rsidR="003F68AF" w:rsidRDefault="003F68AF">
      <w:pPr>
        <w:spacing w:after="0" w:line="240" w:lineRule="auto"/>
        <w:ind w:left="990" w:right="-15"/>
        <w:rPr>
          <w:color w:val="000000"/>
          <w:sz w:val="20"/>
          <w:szCs w:val="20"/>
        </w:rPr>
      </w:pPr>
    </w:p>
    <w:p w14:paraId="32A8681D" w14:textId="77777777" w:rsidR="003F68AF" w:rsidRDefault="008055E9">
      <w:pPr>
        <w:numPr>
          <w:ilvl w:val="0"/>
          <w:numId w:val="1"/>
        </w:numPr>
        <w:spacing w:after="0" w:line="240" w:lineRule="auto"/>
        <w:ind w:right="-15"/>
        <w:rPr>
          <w:color w:val="000000"/>
          <w:sz w:val="20"/>
          <w:szCs w:val="20"/>
        </w:rPr>
      </w:pPr>
      <w:r>
        <w:rPr>
          <w:rFonts w:ascii="Tahoma" w:eastAsia="Tahoma" w:hAnsi="Tahoma" w:cs="Tahoma"/>
          <w:b/>
          <w:bCs/>
          <w:color w:val="000000"/>
          <w:sz w:val="20"/>
          <w:szCs w:val="20"/>
        </w:rPr>
        <w:t xml:space="preserve">Name badges will indicate sponsorship level by ribbon. </w:t>
      </w:r>
    </w:p>
    <w:p w14:paraId="01AEEC97" w14:textId="77777777" w:rsidR="003F68AF" w:rsidRDefault="008055E9">
      <w:pPr>
        <w:numPr>
          <w:ilvl w:val="0"/>
          <w:numId w:val="1"/>
        </w:numPr>
        <w:spacing w:after="0" w:line="244" w:lineRule="auto"/>
        <w:ind w:right="-15"/>
        <w:rPr>
          <w:color w:val="000000"/>
          <w:sz w:val="20"/>
          <w:szCs w:val="20"/>
        </w:rPr>
      </w:pPr>
      <w:r>
        <w:rPr>
          <w:rFonts w:ascii="Tahoma" w:eastAsia="Tahoma" w:hAnsi="Tahoma" w:cs="Tahoma"/>
          <w:b/>
          <w:bCs/>
          <w:color w:val="000000"/>
          <w:sz w:val="20"/>
          <w:szCs w:val="20"/>
        </w:rPr>
        <w:t xml:space="preserve">Platinum sponsors will have premium booth location, followed by gold sponsors. </w:t>
      </w:r>
    </w:p>
    <w:p w14:paraId="2EB71E58" w14:textId="77777777" w:rsidR="003F68AF" w:rsidRDefault="008055E9">
      <w:pPr>
        <w:numPr>
          <w:ilvl w:val="0"/>
          <w:numId w:val="1"/>
        </w:numPr>
        <w:spacing w:after="0" w:line="244" w:lineRule="auto"/>
        <w:ind w:right="-15"/>
        <w:rPr>
          <w:color w:val="000000"/>
          <w:sz w:val="20"/>
          <w:szCs w:val="20"/>
        </w:rPr>
      </w:pPr>
      <w:r>
        <w:rPr>
          <w:rFonts w:ascii="Tahoma" w:eastAsia="Tahoma" w:hAnsi="Tahoma" w:cs="Tahoma"/>
          <w:b/>
          <w:bCs/>
          <w:color w:val="000000"/>
          <w:sz w:val="20"/>
          <w:szCs w:val="20"/>
        </w:rPr>
        <w:t>For an additional fee other sponsor opportunities are available such as conference bags, breaks, meals and other conference activities.</w:t>
      </w:r>
    </w:p>
    <w:p w14:paraId="4213E65F" w14:textId="77777777" w:rsidR="003F68AF" w:rsidRDefault="008055E9">
      <w:pPr>
        <w:numPr>
          <w:ilvl w:val="0"/>
          <w:numId w:val="1"/>
        </w:numPr>
        <w:spacing w:after="0" w:line="244" w:lineRule="auto"/>
        <w:ind w:right="-15"/>
        <w:rPr>
          <w:color w:val="000000"/>
          <w:sz w:val="20"/>
          <w:szCs w:val="20"/>
        </w:rPr>
      </w:pPr>
      <w:r>
        <w:rPr>
          <w:rFonts w:ascii="Tahoma" w:eastAsia="Tahoma" w:hAnsi="Tahoma" w:cs="Tahoma"/>
          <w:b/>
          <w:bCs/>
          <w:color w:val="000000"/>
          <w:sz w:val="20"/>
          <w:szCs w:val="20"/>
        </w:rPr>
        <w:t>Sponsorship includes opening night reception with music, lunch on Thursday as well as Breakfast on Friday</w:t>
      </w:r>
    </w:p>
    <w:p w14:paraId="1079912C" w14:textId="77777777" w:rsidR="003F68AF" w:rsidRDefault="008055E9">
      <w:pPr>
        <w:numPr>
          <w:ilvl w:val="0"/>
          <w:numId w:val="1"/>
        </w:numPr>
        <w:spacing w:after="0" w:line="244" w:lineRule="auto"/>
        <w:ind w:right="-15"/>
        <w:rPr>
          <w:color w:val="000000"/>
          <w:sz w:val="20"/>
          <w:szCs w:val="20"/>
        </w:rPr>
      </w:pPr>
      <w:r>
        <w:rPr>
          <w:rFonts w:ascii="Tahoma" w:eastAsia="Tahoma" w:hAnsi="Tahoma" w:cs="Tahoma"/>
          <w:b/>
          <w:bCs/>
          <w:color w:val="000000"/>
          <w:sz w:val="20"/>
          <w:szCs w:val="20"/>
        </w:rPr>
        <w:t>Tipping Security Staff is allowed and appreciated.</w:t>
      </w:r>
    </w:p>
    <w:p w14:paraId="22C3037A" w14:textId="77777777" w:rsidR="003F68AF" w:rsidRDefault="008055E9">
      <w:pPr>
        <w:numPr>
          <w:ilvl w:val="0"/>
          <w:numId w:val="1"/>
        </w:numPr>
        <w:spacing w:after="0" w:line="240" w:lineRule="auto"/>
        <w:ind w:right="14"/>
        <w:rPr>
          <w:color w:val="000000"/>
          <w:sz w:val="20"/>
          <w:szCs w:val="20"/>
        </w:rPr>
      </w:pPr>
      <w:r>
        <w:rPr>
          <w:rFonts w:ascii="Tahoma" w:eastAsia="Tahoma" w:hAnsi="Tahoma" w:cs="Tahoma"/>
          <w:b/>
          <w:bCs/>
          <w:color w:val="000000"/>
          <w:sz w:val="20"/>
          <w:szCs w:val="20"/>
        </w:rPr>
        <w:t>A charge of $50.00 per additional rep per booth as indicated above and can be invoiced at conference close.</w:t>
      </w:r>
    </w:p>
    <w:p w14:paraId="2E692588" w14:textId="77777777" w:rsidR="003F68AF" w:rsidRDefault="008055E9">
      <w:pPr>
        <w:numPr>
          <w:ilvl w:val="0"/>
          <w:numId w:val="1"/>
        </w:numPr>
        <w:spacing w:after="0" w:line="240" w:lineRule="auto"/>
        <w:ind w:right="14"/>
        <w:rPr>
          <w:color w:val="000000"/>
          <w:sz w:val="20"/>
          <w:szCs w:val="20"/>
        </w:rPr>
      </w:pPr>
      <w:r>
        <w:rPr>
          <w:rFonts w:ascii="Tahoma" w:eastAsia="Tahoma" w:hAnsi="Tahoma" w:cs="Tahoma"/>
          <w:b/>
          <w:bCs/>
          <w:color w:val="000000"/>
          <w:sz w:val="20"/>
          <w:szCs w:val="20"/>
        </w:rPr>
        <w:t>Must register education conference attendees.</w:t>
      </w:r>
      <w:r>
        <w:rPr>
          <w:rFonts w:ascii="Garamond" w:eastAsia="Garamond" w:hAnsi="Garamond" w:cs="Garamond"/>
          <w:b/>
          <w:bCs/>
          <w:color w:val="000000"/>
          <w:sz w:val="20"/>
          <w:szCs w:val="20"/>
        </w:rPr>
        <w:t xml:space="preserve"> </w:t>
      </w:r>
    </w:p>
    <w:p w14:paraId="12D18D74" w14:textId="77777777" w:rsidR="003F68AF" w:rsidRDefault="008055E9">
      <w:pPr>
        <w:spacing w:line="240" w:lineRule="auto"/>
        <w:jc w:val="center"/>
        <w:rPr>
          <w:rFonts w:ascii="Tahoma" w:eastAsia="Tahoma" w:hAnsi="Tahoma" w:cs="Tahoma"/>
          <w:sz w:val="24"/>
          <w:szCs w:val="24"/>
        </w:rPr>
      </w:pPr>
      <w:r>
        <w:rPr>
          <w:rFonts w:ascii="Tahoma" w:eastAsia="Tahoma" w:hAnsi="Tahoma" w:cs="Tahoma"/>
          <w:noProof/>
          <w:sz w:val="24"/>
          <w:szCs w:val="24"/>
        </w:rPr>
        <w:lastRenderedPageBreak/>
        <w:drawing>
          <wp:inline distT="0" distB="0" distL="114300" distR="114300" wp14:anchorId="381DB91C" wp14:editId="67533864">
            <wp:extent cx="2377440" cy="878205"/>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377440" cy="878205"/>
                    </a:xfrm>
                    <a:prstGeom prst="rect">
                      <a:avLst/>
                    </a:prstGeom>
                    <a:ln/>
                  </pic:spPr>
                </pic:pic>
              </a:graphicData>
            </a:graphic>
          </wp:inline>
        </w:drawing>
      </w:r>
    </w:p>
    <w:p w14:paraId="0C2C53B7" w14:textId="77777777" w:rsidR="003F68AF" w:rsidRDefault="008055E9">
      <w:pPr>
        <w:spacing w:after="2" w:line="235" w:lineRule="auto"/>
        <w:ind w:left="-5" w:right="-15" w:hanging="10"/>
        <w:rPr>
          <w:color w:val="000000"/>
        </w:rPr>
      </w:pPr>
      <w:r>
        <w:rPr>
          <w:rFonts w:ascii="Garamond" w:eastAsia="Garamond" w:hAnsi="Garamond" w:cs="Garamond"/>
          <w:b/>
          <w:bCs/>
          <w:color w:val="000000"/>
          <w:sz w:val="24"/>
          <w:szCs w:val="24"/>
        </w:rPr>
        <w:t xml:space="preserve">NC DONA LTC, Inc.            Post Office Box 557              Lexington, NC  27293 </w:t>
      </w:r>
    </w:p>
    <w:p w14:paraId="1B944C47" w14:textId="77777777" w:rsidR="003F68AF" w:rsidRDefault="008055E9">
      <w:pPr>
        <w:spacing w:after="0" w:line="240" w:lineRule="auto"/>
        <w:jc w:val="center"/>
        <w:rPr>
          <w:color w:val="000000"/>
        </w:rPr>
      </w:pPr>
      <w:r>
        <w:rPr>
          <w:rFonts w:ascii="Garamond" w:eastAsia="Garamond" w:hAnsi="Garamond" w:cs="Garamond"/>
          <w:b/>
          <w:bCs/>
          <w:color w:val="000000"/>
          <w:sz w:val="24"/>
          <w:szCs w:val="24"/>
        </w:rPr>
        <w:t xml:space="preserve"> </w:t>
      </w:r>
    </w:p>
    <w:p w14:paraId="233F0D7F" w14:textId="77777777" w:rsidR="003F68AF" w:rsidRDefault="008055E9">
      <w:pPr>
        <w:spacing w:after="0" w:line="240" w:lineRule="auto"/>
        <w:jc w:val="center"/>
        <w:rPr>
          <w:color w:val="000000"/>
        </w:rPr>
      </w:pPr>
      <w:r>
        <w:rPr>
          <w:rFonts w:ascii="Garamond" w:eastAsia="Garamond" w:hAnsi="Garamond" w:cs="Garamond"/>
          <w:b/>
          <w:bCs/>
          <w:color w:val="000000"/>
          <w:sz w:val="24"/>
          <w:szCs w:val="24"/>
        </w:rPr>
        <w:t xml:space="preserve">EXHIBITOR CONTRACT </w:t>
      </w:r>
    </w:p>
    <w:p w14:paraId="44F58279" w14:textId="77777777" w:rsidR="003F68AF" w:rsidRDefault="008055E9">
      <w:pPr>
        <w:spacing w:after="2" w:line="235" w:lineRule="auto"/>
        <w:ind w:left="-5" w:right="-15" w:hanging="10"/>
        <w:rPr>
          <w:color w:val="000000"/>
        </w:rPr>
      </w:pPr>
      <w:r>
        <w:rPr>
          <w:rFonts w:ascii="Garamond" w:eastAsia="Garamond" w:hAnsi="Garamond" w:cs="Garamond"/>
          <w:color w:val="000000"/>
          <w:sz w:val="24"/>
          <w:szCs w:val="24"/>
        </w:rPr>
        <w:t xml:space="preserve">This agreement is made between the </w:t>
      </w:r>
      <w:r>
        <w:rPr>
          <w:rFonts w:ascii="Garamond" w:eastAsia="Garamond" w:hAnsi="Garamond" w:cs="Garamond"/>
          <w:b/>
          <w:bCs/>
          <w:color w:val="000000"/>
          <w:sz w:val="24"/>
          <w:szCs w:val="24"/>
        </w:rPr>
        <w:t>NORTH CAROLINA DIRECTORS OF NURSING ADMINISTRATION IN LONG TERM CARE</w:t>
      </w:r>
      <w:r>
        <w:rPr>
          <w:rFonts w:ascii="Garamond" w:eastAsia="Garamond" w:hAnsi="Garamond" w:cs="Garamond"/>
          <w:color w:val="000000"/>
          <w:sz w:val="24"/>
          <w:szCs w:val="24"/>
        </w:rPr>
        <w:t xml:space="preserve">, </w:t>
      </w:r>
      <w:r>
        <w:rPr>
          <w:rFonts w:ascii="Garamond" w:eastAsia="Garamond" w:hAnsi="Garamond" w:cs="Garamond"/>
          <w:b/>
          <w:bCs/>
          <w:color w:val="000000"/>
          <w:sz w:val="24"/>
          <w:szCs w:val="24"/>
        </w:rPr>
        <w:t>Inc.</w:t>
      </w:r>
      <w:r>
        <w:rPr>
          <w:rFonts w:ascii="Garamond" w:eastAsia="Garamond" w:hAnsi="Garamond" w:cs="Garamond"/>
          <w:color w:val="000000"/>
          <w:sz w:val="24"/>
          <w:szCs w:val="24"/>
        </w:rPr>
        <w:t xml:space="preserve">  and __________ hereinafter referred to as </w:t>
      </w:r>
      <w:r>
        <w:rPr>
          <w:rFonts w:ascii="Garamond" w:eastAsia="Garamond" w:hAnsi="Garamond" w:cs="Garamond"/>
          <w:b/>
          <w:bCs/>
          <w:color w:val="000000"/>
          <w:sz w:val="24"/>
          <w:szCs w:val="24"/>
        </w:rPr>
        <w:t xml:space="preserve">EXHIBITOR. </w:t>
      </w:r>
    </w:p>
    <w:p w14:paraId="199B44C9" w14:textId="77777777" w:rsidR="003F68AF" w:rsidRDefault="008055E9">
      <w:pPr>
        <w:spacing w:after="0" w:line="240" w:lineRule="auto"/>
        <w:rPr>
          <w:color w:val="000000"/>
        </w:rPr>
      </w:pPr>
      <w:r>
        <w:rPr>
          <w:rFonts w:ascii="Garamond" w:eastAsia="Garamond" w:hAnsi="Garamond" w:cs="Garamond"/>
          <w:b/>
          <w:bCs/>
          <w:color w:val="000000"/>
          <w:sz w:val="24"/>
          <w:szCs w:val="24"/>
        </w:rPr>
        <w:t xml:space="preserve"> </w:t>
      </w:r>
    </w:p>
    <w:p w14:paraId="74AA8AEA" w14:textId="77777777" w:rsidR="003F68AF" w:rsidRDefault="008055E9">
      <w:pPr>
        <w:spacing w:after="4" w:line="230" w:lineRule="auto"/>
        <w:ind w:left="-5" w:right="-5" w:hanging="10"/>
        <w:jc w:val="both"/>
        <w:rPr>
          <w:color w:val="000000"/>
        </w:rPr>
      </w:pPr>
      <w:r>
        <w:rPr>
          <w:rFonts w:ascii="Garamond" w:eastAsia="Garamond" w:hAnsi="Garamond" w:cs="Garamond"/>
          <w:b/>
          <w:bCs/>
          <w:color w:val="000000"/>
          <w:sz w:val="24"/>
          <w:szCs w:val="24"/>
        </w:rPr>
        <w:t xml:space="preserve">WITNESSETH: </w:t>
      </w:r>
      <w:r>
        <w:rPr>
          <w:rFonts w:ascii="Garamond" w:eastAsia="Garamond" w:hAnsi="Garamond" w:cs="Garamond"/>
          <w:color w:val="000000"/>
          <w:sz w:val="24"/>
          <w:szCs w:val="24"/>
        </w:rPr>
        <w:t xml:space="preserve">That in consideration of the premises and mutual covenant herein contained the parties as follows: </w:t>
      </w:r>
    </w:p>
    <w:p w14:paraId="4DA0202E" w14:textId="73AE6958" w:rsidR="003F68AF" w:rsidRDefault="00AC06B3">
      <w:pPr>
        <w:spacing w:after="4" w:line="230" w:lineRule="auto"/>
        <w:ind w:left="-5" w:right="-5" w:hanging="10"/>
        <w:jc w:val="both"/>
        <w:rPr>
          <w:color w:val="000000"/>
        </w:rPr>
      </w:pPr>
      <w:r>
        <w:rPr>
          <w:noProof/>
        </w:rPr>
        <w:drawing>
          <wp:anchor distT="114300" distB="114300" distL="114300" distR="114300" simplePos="0" relativeHeight="251660288" behindDoc="1" locked="0" layoutInCell="1" hidden="0" allowOverlap="1" wp14:anchorId="7EA750A1" wp14:editId="050C47D6">
            <wp:simplePos x="0" y="0"/>
            <wp:positionH relativeFrom="margin">
              <wp:align>left</wp:align>
            </wp:positionH>
            <wp:positionV relativeFrom="paragraph">
              <wp:posOffset>434340</wp:posOffset>
            </wp:positionV>
            <wp:extent cx="4962525" cy="3381375"/>
            <wp:effectExtent l="0" t="0" r="9525" b="9525"/>
            <wp:wrapNone/>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4962525" cy="3381375"/>
                    </a:xfrm>
                    <a:prstGeom prst="rect">
                      <a:avLst/>
                    </a:prstGeom>
                    <a:ln/>
                  </pic:spPr>
                </pic:pic>
              </a:graphicData>
            </a:graphic>
          </wp:anchor>
        </w:drawing>
      </w:r>
      <w:r w:rsidR="008055E9">
        <w:rPr>
          <w:rFonts w:ascii="Garamond" w:eastAsia="Garamond" w:hAnsi="Garamond" w:cs="Garamond"/>
          <w:b/>
          <w:bCs/>
          <w:color w:val="000000"/>
          <w:sz w:val="24"/>
          <w:szCs w:val="24"/>
        </w:rPr>
        <w:t xml:space="preserve">1. </w:t>
      </w:r>
      <w:r w:rsidR="008055E9">
        <w:rPr>
          <w:rFonts w:ascii="Garamond" w:eastAsia="Garamond" w:hAnsi="Garamond" w:cs="Garamond"/>
          <w:color w:val="000000"/>
          <w:sz w:val="24"/>
          <w:szCs w:val="24"/>
        </w:rPr>
        <w:t xml:space="preserve">That consideration of the permit EXHIBITOR to occupy _________ booth(s) during their annual conference and exposition at the </w:t>
      </w:r>
      <w:r w:rsidR="008055E9">
        <w:rPr>
          <w:rFonts w:ascii="Garamond" w:eastAsia="Garamond" w:hAnsi="Garamond" w:cs="Garamond"/>
          <w:b/>
          <w:bCs/>
          <w:color w:val="000000"/>
          <w:sz w:val="24"/>
          <w:szCs w:val="24"/>
        </w:rPr>
        <w:t xml:space="preserve">Hilton Myrtle Beach Resort, Address – 10,000 Beach Club Drive, Myrtle Beach, South Carolina, 29572. </w:t>
      </w:r>
      <w:r w:rsidR="008055E9">
        <w:rPr>
          <w:rFonts w:ascii="Garamond" w:eastAsia="Garamond" w:hAnsi="Garamond" w:cs="Garamond"/>
          <w:color w:val="000000"/>
          <w:sz w:val="24"/>
          <w:szCs w:val="24"/>
        </w:rPr>
        <w:t xml:space="preserve"> Conference dates are </w:t>
      </w:r>
      <w:r>
        <w:rPr>
          <w:rFonts w:ascii="Garamond" w:eastAsia="Garamond" w:hAnsi="Garamond" w:cs="Garamond"/>
          <w:color w:val="000000"/>
          <w:sz w:val="24"/>
          <w:szCs w:val="24"/>
        </w:rPr>
        <w:t>Octo</w:t>
      </w:r>
      <w:r w:rsidR="008055E9">
        <w:rPr>
          <w:rFonts w:ascii="Garamond" w:eastAsia="Garamond" w:hAnsi="Garamond" w:cs="Garamond"/>
          <w:color w:val="000000"/>
          <w:sz w:val="24"/>
          <w:szCs w:val="24"/>
        </w:rPr>
        <w:t>ber 1</w:t>
      </w:r>
      <w:r>
        <w:rPr>
          <w:rFonts w:ascii="Garamond" w:eastAsia="Garamond" w:hAnsi="Garamond" w:cs="Garamond"/>
          <w:color w:val="000000"/>
          <w:sz w:val="24"/>
          <w:szCs w:val="24"/>
        </w:rPr>
        <w:t>4</w:t>
      </w:r>
      <w:r w:rsidR="008055E9">
        <w:rPr>
          <w:rFonts w:ascii="Garamond" w:eastAsia="Garamond" w:hAnsi="Garamond" w:cs="Garamond"/>
          <w:color w:val="000000"/>
          <w:sz w:val="24"/>
          <w:szCs w:val="24"/>
        </w:rPr>
        <w:t xml:space="preserve"> through </w:t>
      </w:r>
      <w:r>
        <w:rPr>
          <w:rFonts w:ascii="Garamond" w:eastAsia="Garamond" w:hAnsi="Garamond" w:cs="Garamond"/>
          <w:color w:val="000000"/>
          <w:sz w:val="24"/>
          <w:szCs w:val="24"/>
        </w:rPr>
        <w:t>Octo</w:t>
      </w:r>
      <w:r w:rsidR="008055E9">
        <w:rPr>
          <w:rFonts w:ascii="Garamond" w:eastAsia="Garamond" w:hAnsi="Garamond" w:cs="Garamond"/>
          <w:color w:val="000000"/>
          <w:sz w:val="24"/>
          <w:szCs w:val="24"/>
        </w:rPr>
        <w:t>ber 1</w:t>
      </w:r>
      <w:r>
        <w:rPr>
          <w:rFonts w:ascii="Garamond" w:eastAsia="Garamond" w:hAnsi="Garamond" w:cs="Garamond"/>
          <w:color w:val="000000"/>
          <w:sz w:val="24"/>
          <w:szCs w:val="24"/>
        </w:rPr>
        <w:t>6</w:t>
      </w:r>
      <w:r w:rsidR="008055E9">
        <w:rPr>
          <w:rFonts w:ascii="Garamond" w:eastAsia="Garamond" w:hAnsi="Garamond" w:cs="Garamond"/>
          <w:color w:val="000000"/>
          <w:sz w:val="24"/>
          <w:szCs w:val="24"/>
        </w:rPr>
        <w:t xml:space="preserve">, 2025. The trade show dates are </w:t>
      </w:r>
      <w:r>
        <w:rPr>
          <w:rFonts w:ascii="Garamond" w:eastAsia="Garamond" w:hAnsi="Garamond" w:cs="Garamond"/>
          <w:color w:val="000000"/>
          <w:sz w:val="24"/>
          <w:szCs w:val="24"/>
        </w:rPr>
        <w:t>Octo</w:t>
      </w:r>
      <w:r w:rsidR="008055E9">
        <w:rPr>
          <w:rFonts w:ascii="Garamond" w:eastAsia="Garamond" w:hAnsi="Garamond" w:cs="Garamond"/>
          <w:color w:val="000000"/>
          <w:sz w:val="24"/>
          <w:szCs w:val="24"/>
        </w:rPr>
        <w:t>ber 1</w:t>
      </w:r>
      <w:r>
        <w:rPr>
          <w:rFonts w:ascii="Garamond" w:eastAsia="Garamond" w:hAnsi="Garamond" w:cs="Garamond"/>
          <w:color w:val="000000"/>
          <w:sz w:val="24"/>
          <w:szCs w:val="24"/>
        </w:rPr>
        <w:t>5</w:t>
      </w:r>
      <w:r w:rsidR="008055E9">
        <w:rPr>
          <w:rFonts w:ascii="Garamond" w:eastAsia="Garamond" w:hAnsi="Garamond" w:cs="Garamond"/>
          <w:color w:val="000000"/>
          <w:sz w:val="24"/>
          <w:szCs w:val="24"/>
          <w:vertAlign w:val="superscript"/>
        </w:rPr>
        <w:t>th</w:t>
      </w:r>
      <w:r w:rsidR="008055E9">
        <w:rPr>
          <w:rFonts w:ascii="Garamond" w:eastAsia="Garamond" w:hAnsi="Garamond" w:cs="Garamond"/>
          <w:color w:val="000000"/>
          <w:sz w:val="24"/>
          <w:szCs w:val="24"/>
        </w:rPr>
        <w:t xml:space="preserve"> and 1</w:t>
      </w:r>
      <w:r>
        <w:rPr>
          <w:rFonts w:ascii="Garamond" w:eastAsia="Garamond" w:hAnsi="Garamond" w:cs="Garamond"/>
          <w:color w:val="000000"/>
          <w:sz w:val="24"/>
          <w:szCs w:val="24"/>
        </w:rPr>
        <w:t>6</w:t>
      </w:r>
      <w:r w:rsidR="008055E9">
        <w:rPr>
          <w:rFonts w:ascii="Garamond" w:eastAsia="Garamond" w:hAnsi="Garamond" w:cs="Garamond"/>
          <w:color w:val="000000"/>
          <w:sz w:val="24"/>
          <w:szCs w:val="24"/>
          <w:vertAlign w:val="superscript"/>
        </w:rPr>
        <w:t>th</w:t>
      </w:r>
      <w:r w:rsidR="008055E9">
        <w:rPr>
          <w:rFonts w:ascii="Garamond" w:eastAsia="Garamond" w:hAnsi="Garamond" w:cs="Garamond"/>
          <w:color w:val="000000"/>
          <w:sz w:val="24"/>
          <w:szCs w:val="24"/>
        </w:rPr>
        <w:t xml:space="preserve">. </w:t>
      </w:r>
    </w:p>
    <w:p w14:paraId="12FF5137" w14:textId="77777777" w:rsidR="003F68AF" w:rsidRDefault="008055E9">
      <w:pPr>
        <w:spacing w:after="4" w:line="230" w:lineRule="auto"/>
        <w:ind w:left="-5" w:right="-5" w:hanging="10"/>
        <w:jc w:val="both"/>
        <w:rPr>
          <w:color w:val="000000"/>
        </w:rPr>
      </w:pPr>
      <w:r>
        <w:rPr>
          <w:rFonts w:ascii="Garamond" w:eastAsia="Garamond" w:hAnsi="Garamond" w:cs="Garamond"/>
          <w:b/>
          <w:bCs/>
          <w:color w:val="000000"/>
          <w:sz w:val="24"/>
          <w:szCs w:val="24"/>
        </w:rPr>
        <w:t xml:space="preserve">2. </w:t>
      </w:r>
      <w:r>
        <w:rPr>
          <w:rFonts w:ascii="Garamond" w:eastAsia="Garamond" w:hAnsi="Garamond" w:cs="Garamond"/>
          <w:color w:val="000000"/>
          <w:sz w:val="24"/>
          <w:szCs w:val="24"/>
        </w:rPr>
        <w:t xml:space="preserve">EXHIBITOR agrees to pay the sponsorship fee as specified below.  The sponsorship fee includes the cost of the booth (See other inclusions outlined in Sponsorship Criteria document). Payment is submitted along with this signed contract. </w:t>
      </w:r>
    </w:p>
    <w:p w14:paraId="67DB6FEA" w14:textId="77777777" w:rsidR="003F68AF" w:rsidRDefault="008055E9">
      <w:pPr>
        <w:spacing w:after="4" w:line="230" w:lineRule="auto"/>
        <w:ind w:left="-5" w:right="-5" w:hanging="10"/>
        <w:jc w:val="both"/>
        <w:rPr>
          <w:color w:val="000000"/>
        </w:rPr>
      </w:pPr>
      <w:r>
        <w:rPr>
          <w:rFonts w:ascii="Garamond" w:eastAsia="Garamond" w:hAnsi="Garamond" w:cs="Garamond"/>
          <w:b/>
          <w:bCs/>
          <w:color w:val="000000"/>
          <w:sz w:val="24"/>
          <w:szCs w:val="24"/>
        </w:rPr>
        <w:t xml:space="preserve">3. </w:t>
      </w:r>
      <w:r>
        <w:rPr>
          <w:rFonts w:ascii="Garamond" w:eastAsia="Garamond" w:hAnsi="Garamond" w:cs="Garamond"/>
          <w:color w:val="000000"/>
          <w:sz w:val="24"/>
          <w:szCs w:val="24"/>
        </w:rPr>
        <w:t xml:space="preserve">If the EXHIBITOR cancels this agreement prior to the conference, the exhibitor fee will be retained 100% and no refund shall be made.  In the event of such cancellation, all rights and liability and obligation hereunder shall terminate. </w:t>
      </w:r>
    </w:p>
    <w:p w14:paraId="6861420A" w14:textId="77777777" w:rsidR="003F68AF" w:rsidRDefault="008055E9">
      <w:pPr>
        <w:spacing w:after="4" w:line="230" w:lineRule="auto"/>
        <w:ind w:left="-5" w:right="-5" w:hanging="10"/>
        <w:jc w:val="both"/>
        <w:rPr>
          <w:color w:val="000000"/>
        </w:rPr>
      </w:pPr>
      <w:r>
        <w:rPr>
          <w:rFonts w:ascii="Garamond" w:eastAsia="Garamond" w:hAnsi="Garamond" w:cs="Garamond"/>
          <w:b/>
          <w:bCs/>
          <w:color w:val="000000"/>
          <w:sz w:val="24"/>
          <w:szCs w:val="24"/>
        </w:rPr>
        <w:t xml:space="preserve">4. </w:t>
      </w:r>
      <w:r>
        <w:rPr>
          <w:rFonts w:ascii="Garamond" w:eastAsia="Garamond" w:hAnsi="Garamond" w:cs="Garamond"/>
          <w:color w:val="000000"/>
          <w:sz w:val="24"/>
          <w:szCs w:val="24"/>
        </w:rPr>
        <w:t xml:space="preserve">NCDONA LTC, Inc. reserves the right to relocate the booth space to be occupied here under by EXHIBITOR.  Relocation will be exercised only when deemed necessary and expedient for all parties concerned, as determined by the exhibitor’s chairpersons.  </w:t>
      </w:r>
    </w:p>
    <w:p w14:paraId="762F7842" w14:textId="77777777" w:rsidR="003F68AF" w:rsidRDefault="008055E9">
      <w:pPr>
        <w:spacing w:after="4" w:line="230" w:lineRule="auto"/>
        <w:ind w:left="-5" w:right="-5" w:hanging="10"/>
        <w:jc w:val="both"/>
        <w:rPr>
          <w:color w:val="000000"/>
        </w:rPr>
      </w:pPr>
      <w:r>
        <w:rPr>
          <w:rFonts w:ascii="Garamond" w:eastAsia="Garamond" w:hAnsi="Garamond" w:cs="Garamond"/>
          <w:b/>
          <w:bCs/>
          <w:color w:val="000000"/>
          <w:sz w:val="24"/>
          <w:szCs w:val="24"/>
        </w:rPr>
        <w:t>5.</w:t>
      </w:r>
      <w:r>
        <w:rPr>
          <w:rFonts w:ascii="Garamond" w:eastAsia="Garamond" w:hAnsi="Garamond" w:cs="Garamond"/>
          <w:color w:val="000000"/>
          <w:sz w:val="24"/>
          <w:szCs w:val="24"/>
        </w:rPr>
        <w:t xml:space="preserve"> EXHIBITOR agrees not to sublet or otherwise assign to any other person or organization whatsoever any right to occupy any booth or part of any booth covered by this agreement without first obtaining written consent of NC DONA LTC, Inc.</w:t>
      </w:r>
    </w:p>
    <w:p w14:paraId="16257B22" w14:textId="77777777" w:rsidR="003F68AF" w:rsidRDefault="008055E9">
      <w:pPr>
        <w:spacing w:after="4" w:line="230" w:lineRule="auto"/>
        <w:ind w:left="-5" w:right="-5" w:hanging="10"/>
        <w:jc w:val="both"/>
        <w:rPr>
          <w:color w:val="000000"/>
        </w:rPr>
      </w:pPr>
      <w:r>
        <w:rPr>
          <w:rFonts w:ascii="Garamond" w:eastAsia="Garamond" w:hAnsi="Garamond" w:cs="Garamond"/>
          <w:b/>
          <w:bCs/>
          <w:color w:val="000000"/>
          <w:sz w:val="24"/>
          <w:szCs w:val="24"/>
        </w:rPr>
        <w:t>6</w:t>
      </w:r>
      <w:r>
        <w:rPr>
          <w:rFonts w:ascii="Garamond" w:eastAsia="Garamond" w:hAnsi="Garamond" w:cs="Garamond"/>
          <w:color w:val="000000"/>
          <w:sz w:val="24"/>
          <w:szCs w:val="24"/>
        </w:rPr>
        <w:t xml:space="preserve">. EXHIBITOR agrees to indemnify NCDONA LTC, Inc. against and hold it free from any and all claims arising from death or /or injury to EXHIBITOR personnel and from any and all claims arising from the loss or damage to the EXHIBITOR property by whatsoever cause occasioned and whatsoever such property located during the period in which NC DONA LTC, Inc. occupies the </w:t>
      </w:r>
      <w:r>
        <w:rPr>
          <w:rFonts w:ascii="Garamond" w:eastAsia="Garamond" w:hAnsi="Garamond" w:cs="Garamond"/>
          <w:b/>
          <w:bCs/>
          <w:color w:val="000000"/>
          <w:sz w:val="24"/>
          <w:szCs w:val="24"/>
        </w:rPr>
        <w:t>Hilton Myrtle Beach Resort, Myrtle Beach, South Carolina</w:t>
      </w:r>
      <w:r>
        <w:rPr>
          <w:rFonts w:ascii="Garamond" w:eastAsia="Garamond" w:hAnsi="Garamond" w:cs="Garamond"/>
          <w:color w:val="000000"/>
          <w:sz w:val="24"/>
          <w:szCs w:val="24"/>
        </w:rPr>
        <w:t xml:space="preserve"> for such injury or loss as may be caused by any member. </w:t>
      </w:r>
    </w:p>
    <w:tbl>
      <w:tblPr>
        <w:tblStyle w:val="a0"/>
        <w:tblW w:w="9375" w:type="dxa"/>
        <w:tblInd w:w="-110" w:type="dxa"/>
        <w:tblLayout w:type="fixed"/>
        <w:tblLook w:val="0400" w:firstRow="0" w:lastRow="0" w:firstColumn="0" w:lastColumn="0" w:noHBand="0" w:noVBand="1"/>
      </w:tblPr>
      <w:tblGrid>
        <w:gridCol w:w="2093"/>
        <w:gridCol w:w="2069"/>
        <w:gridCol w:w="1793"/>
        <w:gridCol w:w="3420"/>
      </w:tblGrid>
      <w:tr w:rsidR="003F68AF" w14:paraId="0B8EE246" w14:textId="77777777" w:rsidTr="00AC06B3">
        <w:trPr>
          <w:trHeight w:val="278"/>
        </w:trPr>
        <w:tc>
          <w:tcPr>
            <w:tcW w:w="2093" w:type="dxa"/>
            <w:tcBorders>
              <w:top w:val="single" w:sz="4" w:space="0" w:color="000000"/>
              <w:left w:val="single" w:sz="4" w:space="0" w:color="000000"/>
              <w:bottom w:val="single" w:sz="4" w:space="0" w:color="000000"/>
              <w:right w:val="single" w:sz="4" w:space="0" w:color="000000"/>
            </w:tcBorders>
          </w:tcPr>
          <w:p w14:paraId="36F18445" w14:textId="77777777" w:rsidR="003F68AF" w:rsidRDefault="008055E9">
            <w:pPr>
              <w:spacing w:line="276" w:lineRule="auto"/>
              <w:ind w:left="23"/>
              <w:rPr>
                <w:color w:val="000000"/>
              </w:rPr>
            </w:pPr>
            <w:r>
              <w:rPr>
                <w:rFonts w:ascii="Garamond" w:eastAsia="Garamond" w:hAnsi="Garamond" w:cs="Garamond"/>
                <w:b/>
                <w:bCs/>
                <w:color w:val="000000"/>
                <w:sz w:val="24"/>
                <w:szCs w:val="24"/>
              </w:rPr>
              <w:t xml:space="preserve">Sponsorship Type </w:t>
            </w:r>
          </w:p>
        </w:tc>
        <w:tc>
          <w:tcPr>
            <w:tcW w:w="2069" w:type="dxa"/>
            <w:tcBorders>
              <w:top w:val="single" w:sz="4" w:space="0" w:color="000000"/>
              <w:left w:val="single" w:sz="4" w:space="0" w:color="000000"/>
              <w:bottom w:val="single" w:sz="4" w:space="0" w:color="000000"/>
              <w:right w:val="single" w:sz="4" w:space="0" w:color="000000"/>
            </w:tcBorders>
          </w:tcPr>
          <w:p w14:paraId="6A6C1864" w14:textId="21B0F731" w:rsidR="003F68AF" w:rsidRDefault="008055E9">
            <w:pPr>
              <w:spacing w:line="276" w:lineRule="auto"/>
              <w:ind w:left="34"/>
              <w:rPr>
                <w:color w:val="000000"/>
              </w:rPr>
            </w:pPr>
            <w:r>
              <w:rPr>
                <w:rFonts w:ascii="Garamond" w:eastAsia="Garamond" w:hAnsi="Garamond" w:cs="Garamond"/>
                <w:b/>
                <w:bCs/>
                <w:color w:val="000000"/>
                <w:sz w:val="24"/>
                <w:szCs w:val="24"/>
              </w:rPr>
              <w:t xml:space="preserve">Sponsorship Fees </w:t>
            </w:r>
          </w:p>
        </w:tc>
        <w:tc>
          <w:tcPr>
            <w:tcW w:w="1793" w:type="dxa"/>
            <w:tcBorders>
              <w:top w:val="single" w:sz="4" w:space="0" w:color="000000"/>
              <w:left w:val="single" w:sz="4" w:space="0" w:color="000000"/>
              <w:bottom w:val="single" w:sz="4" w:space="0" w:color="000000"/>
              <w:right w:val="single" w:sz="4" w:space="0" w:color="000000"/>
            </w:tcBorders>
          </w:tcPr>
          <w:p w14:paraId="4FF09F8D" w14:textId="77777777" w:rsidR="003F68AF" w:rsidRDefault="008055E9">
            <w:pPr>
              <w:spacing w:line="276" w:lineRule="auto"/>
              <w:ind w:left="29"/>
              <w:rPr>
                <w:rFonts w:ascii="Garamond" w:eastAsia="Garamond" w:hAnsi="Garamond" w:cs="Garamond"/>
                <w:b/>
                <w:bCs/>
                <w:color w:val="000000"/>
              </w:rPr>
            </w:pPr>
            <w:r>
              <w:rPr>
                <w:rFonts w:ascii="Garamond" w:eastAsia="Garamond" w:hAnsi="Garamond" w:cs="Garamond"/>
                <w:b/>
                <w:bCs/>
                <w:color w:val="000000"/>
              </w:rPr>
              <w:t>Indicate Choice</w:t>
            </w:r>
          </w:p>
        </w:tc>
        <w:tc>
          <w:tcPr>
            <w:tcW w:w="3420" w:type="dxa"/>
            <w:tcBorders>
              <w:top w:val="single" w:sz="4" w:space="0" w:color="000000"/>
              <w:left w:val="single" w:sz="4" w:space="0" w:color="000000"/>
              <w:bottom w:val="single" w:sz="4" w:space="0" w:color="000000"/>
              <w:right w:val="single" w:sz="4" w:space="0" w:color="000000"/>
            </w:tcBorders>
          </w:tcPr>
          <w:p w14:paraId="5D25BB4A" w14:textId="77777777" w:rsidR="003F68AF" w:rsidRDefault="008055E9">
            <w:pPr>
              <w:spacing w:line="276" w:lineRule="auto"/>
              <w:ind w:left="18"/>
              <w:rPr>
                <w:color w:val="000000"/>
                <w:sz w:val="20"/>
                <w:szCs w:val="20"/>
              </w:rPr>
            </w:pPr>
            <w:r>
              <w:rPr>
                <w:rFonts w:ascii="Garamond" w:eastAsia="Garamond" w:hAnsi="Garamond" w:cs="Garamond"/>
                <w:b/>
                <w:bCs/>
                <w:color w:val="000000"/>
                <w:sz w:val="20"/>
                <w:szCs w:val="20"/>
              </w:rPr>
              <w:t>Scavenger Hunt (Circle)</w:t>
            </w:r>
          </w:p>
        </w:tc>
      </w:tr>
      <w:tr w:rsidR="003F68AF" w14:paraId="233FD218" w14:textId="77777777" w:rsidTr="00AC06B3">
        <w:trPr>
          <w:trHeight w:val="278"/>
        </w:trPr>
        <w:tc>
          <w:tcPr>
            <w:tcW w:w="2093" w:type="dxa"/>
            <w:tcBorders>
              <w:top w:val="single" w:sz="4" w:space="0" w:color="000000"/>
              <w:left w:val="single" w:sz="4" w:space="0" w:color="000000"/>
              <w:bottom w:val="single" w:sz="4" w:space="0" w:color="000000"/>
              <w:right w:val="single" w:sz="4" w:space="0" w:color="000000"/>
            </w:tcBorders>
          </w:tcPr>
          <w:p w14:paraId="038B497C" w14:textId="77777777" w:rsidR="003F68AF" w:rsidRDefault="008055E9">
            <w:pPr>
              <w:spacing w:line="276" w:lineRule="auto"/>
              <w:jc w:val="center"/>
              <w:rPr>
                <w:color w:val="000000"/>
              </w:rPr>
            </w:pPr>
            <w:r>
              <w:rPr>
                <w:rFonts w:ascii="Garamond" w:eastAsia="Garamond" w:hAnsi="Garamond" w:cs="Garamond"/>
                <w:color w:val="000000"/>
                <w:sz w:val="24"/>
                <w:szCs w:val="24"/>
              </w:rPr>
              <w:t xml:space="preserve">Platinum </w:t>
            </w:r>
          </w:p>
        </w:tc>
        <w:tc>
          <w:tcPr>
            <w:tcW w:w="2069" w:type="dxa"/>
            <w:tcBorders>
              <w:top w:val="single" w:sz="4" w:space="0" w:color="000000"/>
              <w:left w:val="single" w:sz="4" w:space="0" w:color="000000"/>
              <w:bottom w:val="single" w:sz="4" w:space="0" w:color="000000"/>
              <w:right w:val="single" w:sz="4" w:space="0" w:color="000000"/>
            </w:tcBorders>
          </w:tcPr>
          <w:p w14:paraId="118EDA6A" w14:textId="77777777" w:rsidR="003F68AF" w:rsidRDefault="008055E9">
            <w:pPr>
              <w:spacing w:line="276" w:lineRule="auto"/>
              <w:jc w:val="center"/>
              <w:rPr>
                <w:color w:val="000000"/>
              </w:rPr>
            </w:pPr>
            <w:r>
              <w:rPr>
                <w:rFonts w:ascii="Garamond" w:eastAsia="Garamond" w:hAnsi="Garamond" w:cs="Garamond"/>
                <w:color w:val="000000"/>
                <w:sz w:val="24"/>
                <w:szCs w:val="24"/>
              </w:rPr>
              <w:t>$4500</w:t>
            </w:r>
          </w:p>
        </w:tc>
        <w:tc>
          <w:tcPr>
            <w:tcW w:w="1793" w:type="dxa"/>
            <w:tcBorders>
              <w:top w:val="single" w:sz="4" w:space="0" w:color="000000"/>
              <w:left w:val="single" w:sz="4" w:space="0" w:color="000000"/>
              <w:bottom w:val="single" w:sz="4" w:space="0" w:color="000000"/>
              <w:right w:val="single" w:sz="4" w:space="0" w:color="000000"/>
            </w:tcBorders>
          </w:tcPr>
          <w:p w14:paraId="305DC91C" w14:textId="77777777" w:rsidR="003F68AF" w:rsidRDefault="008055E9">
            <w:pPr>
              <w:spacing w:line="276" w:lineRule="auto"/>
              <w:jc w:val="center"/>
              <w:rPr>
                <w:color w:val="000000"/>
              </w:rPr>
            </w:pPr>
            <w:r>
              <w:rPr>
                <w:rFonts w:ascii="Garamond" w:eastAsia="Garamond" w:hAnsi="Garamond" w:cs="Garamond"/>
                <w:color w:val="000000"/>
                <w:sz w:val="24"/>
                <w:szCs w:val="24"/>
              </w:rPr>
              <w:t xml:space="preserve"> </w:t>
            </w:r>
          </w:p>
        </w:tc>
        <w:tc>
          <w:tcPr>
            <w:tcW w:w="3420" w:type="dxa"/>
            <w:tcBorders>
              <w:top w:val="single" w:sz="4" w:space="0" w:color="000000"/>
              <w:left w:val="single" w:sz="4" w:space="0" w:color="000000"/>
              <w:bottom w:val="single" w:sz="4" w:space="0" w:color="000000"/>
              <w:right w:val="single" w:sz="4" w:space="0" w:color="000000"/>
            </w:tcBorders>
          </w:tcPr>
          <w:p w14:paraId="18F8FE48" w14:textId="77777777" w:rsidR="003F68AF" w:rsidRDefault="008055E9">
            <w:pPr>
              <w:spacing w:line="276" w:lineRule="auto"/>
              <w:jc w:val="center"/>
              <w:rPr>
                <w:color w:val="000000"/>
              </w:rPr>
            </w:pPr>
            <w:r>
              <w:rPr>
                <w:rFonts w:ascii="Garamond" w:eastAsia="Garamond" w:hAnsi="Garamond" w:cs="Garamond"/>
                <w:color w:val="000000"/>
                <w:sz w:val="24"/>
                <w:szCs w:val="24"/>
              </w:rPr>
              <w:t>=$4600</w:t>
            </w:r>
          </w:p>
        </w:tc>
      </w:tr>
      <w:tr w:rsidR="003F68AF" w14:paraId="02437AEE" w14:textId="77777777" w:rsidTr="00AC06B3">
        <w:trPr>
          <w:trHeight w:val="283"/>
        </w:trPr>
        <w:tc>
          <w:tcPr>
            <w:tcW w:w="2093" w:type="dxa"/>
            <w:tcBorders>
              <w:top w:val="single" w:sz="4" w:space="0" w:color="000000"/>
              <w:left w:val="single" w:sz="4" w:space="0" w:color="000000"/>
              <w:bottom w:val="single" w:sz="4" w:space="0" w:color="000000"/>
              <w:right w:val="single" w:sz="4" w:space="0" w:color="000000"/>
            </w:tcBorders>
          </w:tcPr>
          <w:p w14:paraId="626BB690" w14:textId="77777777" w:rsidR="003F68AF" w:rsidRDefault="008055E9">
            <w:pPr>
              <w:spacing w:line="276" w:lineRule="auto"/>
              <w:jc w:val="center"/>
              <w:rPr>
                <w:color w:val="000000"/>
              </w:rPr>
            </w:pPr>
            <w:r>
              <w:rPr>
                <w:rFonts w:ascii="Garamond" w:eastAsia="Garamond" w:hAnsi="Garamond" w:cs="Garamond"/>
                <w:color w:val="000000"/>
                <w:sz w:val="24"/>
                <w:szCs w:val="24"/>
              </w:rPr>
              <w:t xml:space="preserve">Gold </w:t>
            </w:r>
          </w:p>
        </w:tc>
        <w:tc>
          <w:tcPr>
            <w:tcW w:w="2069" w:type="dxa"/>
            <w:tcBorders>
              <w:top w:val="single" w:sz="4" w:space="0" w:color="000000"/>
              <w:left w:val="single" w:sz="4" w:space="0" w:color="000000"/>
              <w:bottom w:val="single" w:sz="4" w:space="0" w:color="000000"/>
              <w:right w:val="single" w:sz="4" w:space="0" w:color="000000"/>
            </w:tcBorders>
          </w:tcPr>
          <w:p w14:paraId="594795F7" w14:textId="77777777" w:rsidR="003F68AF" w:rsidRDefault="008055E9">
            <w:pPr>
              <w:spacing w:line="276" w:lineRule="auto"/>
              <w:jc w:val="center"/>
              <w:rPr>
                <w:color w:val="000000"/>
              </w:rPr>
            </w:pPr>
            <w:r>
              <w:rPr>
                <w:rFonts w:ascii="Garamond" w:eastAsia="Garamond" w:hAnsi="Garamond" w:cs="Garamond"/>
                <w:color w:val="000000"/>
                <w:sz w:val="24"/>
                <w:szCs w:val="24"/>
              </w:rPr>
              <w:t>$2500</w:t>
            </w:r>
          </w:p>
        </w:tc>
        <w:tc>
          <w:tcPr>
            <w:tcW w:w="1793" w:type="dxa"/>
            <w:tcBorders>
              <w:top w:val="single" w:sz="4" w:space="0" w:color="000000"/>
              <w:left w:val="single" w:sz="4" w:space="0" w:color="000000"/>
              <w:bottom w:val="single" w:sz="4" w:space="0" w:color="000000"/>
              <w:right w:val="single" w:sz="4" w:space="0" w:color="000000"/>
            </w:tcBorders>
          </w:tcPr>
          <w:p w14:paraId="2A5114E6" w14:textId="77777777" w:rsidR="003F68AF" w:rsidRDefault="008055E9">
            <w:pPr>
              <w:spacing w:line="276" w:lineRule="auto"/>
              <w:jc w:val="center"/>
              <w:rPr>
                <w:color w:val="000000"/>
              </w:rPr>
            </w:pPr>
            <w:r>
              <w:rPr>
                <w:rFonts w:ascii="Garamond" w:eastAsia="Garamond" w:hAnsi="Garamond" w:cs="Garamond"/>
                <w:color w:val="000000"/>
                <w:sz w:val="24"/>
                <w:szCs w:val="24"/>
              </w:rPr>
              <w:t xml:space="preserve"> </w:t>
            </w:r>
          </w:p>
        </w:tc>
        <w:tc>
          <w:tcPr>
            <w:tcW w:w="3420" w:type="dxa"/>
            <w:tcBorders>
              <w:top w:val="single" w:sz="4" w:space="0" w:color="000000"/>
              <w:left w:val="single" w:sz="4" w:space="0" w:color="000000"/>
              <w:bottom w:val="single" w:sz="4" w:space="0" w:color="000000"/>
              <w:right w:val="single" w:sz="4" w:space="0" w:color="000000"/>
            </w:tcBorders>
          </w:tcPr>
          <w:p w14:paraId="039B922D" w14:textId="77777777" w:rsidR="003F68AF" w:rsidRDefault="008055E9">
            <w:pPr>
              <w:spacing w:line="276" w:lineRule="auto"/>
              <w:jc w:val="center"/>
              <w:rPr>
                <w:color w:val="000000"/>
              </w:rPr>
            </w:pPr>
            <w:r>
              <w:rPr>
                <w:rFonts w:ascii="Garamond" w:eastAsia="Garamond" w:hAnsi="Garamond" w:cs="Garamond"/>
                <w:color w:val="000000"/>
                <w:sz w:val="24"/>
                <w:szCs w:val="24"/>
              </w:rPr>
              <w:t>=$2600</w:t>
            </w:r>
          </w:p>
        </w:tc>
      </w:tr>
      <w:tr w:rsidR="003F68AF" w14:paraId="1AD464E7" w14:textId="77777777" w:rsidTr="00AC06B3">
        <w:trPr>
          <w:trHeight w:val="322"/>
        </w:trPr>
        <w:tc>
          <w:tcPr>
            <w:tcW w:w="2093" w:type="dxa"/>
            <w:tcBorders>
              <w:top w:val="single" w:sz="4" w:space="0" w:color="000000"/>
              <w:left w:val="single" w:sz="4" w:space="0" w:color="000000"/>
              <w:bottom w:val="single" w:sz="4" w:space="0" w:color="000000"/>
              <w:right w:val="single" w:sz="4" w:space="0" w:color="000000"/>
            </w:tcBorders>
          </w:tcPr>
          <w:p w14:paraId="71CFA0E0" w14:textId="77777777" w:rsidR="003F68AF" w:rsidRDefault="008055E9">
            <w:pPr>
              <w:spacing w:line="276" w:lineRule="auto"/>
              <w:jc w:val="center"/>
              <w:rPr>
                <w:color w:val="000000"/>
              </w:rPr>
            </w:pPr>
            <w:r>
              <w:rPr>
                <w:rFonts w:ascii="Garamond" w:eastAsia="Garamond" w:hAnsi="Garamond" w:cs="Garamond"/>
                <w:color w:val="000000"/>
                <w:sz w:val="24"/>
                <w:szCs w:val="24"/>
              </w:rPr>
              <w:t>Silver</w:t>
            </w:r>
          </w:p>
        </w:tc>
        <w:tc>
          <w:tcPr>
            <w:tcW w:w="2069" w:type="dxa"/>
            <w:tcBorders>
              <w:top w:val="single" w:sz="4" w:space="0" w:color="000000"/>
              <w:left w:val="single" w:sz="4" w:space="0" w:color="000000"/>
              <w:bottom w:val="single" w:sz="4" w:space="0" w:color="000000"/>
              <w:right w:val="single" w:sz="4" w:space="0" w:color="000000"/>
            </w:tcBorders>
          </w:tcPr>
          <w:p w14:paraId="455B95DB" w14:textId="77777777" w:rsidR="003F68AF" w:rsidRDefault="008055E9">
            <w:pPr>
              <w:spacing w:line="276" w:lineRule="auto"/>
              <w:jc w:val="center"/>
              <w:rPr>
                <w:color w:val="000000"/>
              </w:rPr>
            </w:pPr>
            <w:r>
              <w:rPr>
                <w:rFonts w:ascii="Garamond" w:eastAsia="Garamond" w:hAnsi="Garamond" w:cs="Garamond"/>
                <w:color w:val="000000"/>
                <w:sz w:val="24"/>
                <w:szCs w:val="24"/>
              </w:rPr>
              <w:t>$1500</w:t>
            </w:r>
          </w:p>
        </w:tc>
        <w:tc>
          <w:tcPr>
            <w:tcW w:w="1793" w:type="dxa"/>
            <w:tcBorders>
              <w:top w:val="single" w:sz="4" w:space="0" w:color="000000"/>
              <w:left w:val="single" w:sz="4" w:space="0" w:color="000000"/>
              <w:bottom w:val="single" w:sz="4" w:space="0" w:color="000000"/>
              <w:right w:val="single" w:sz="4" w:space="0" w:color="000000"/>
            </w:tcBorders>
          </w:tcPr>
          <w:p w14:paraId="6590D34A" w14:textId="77777777" w:rsidR="003F68AF" w:rsidRDefault="008055E9">
            <w:pPr>
              <w:spacing w:line="276" w:lineRule="auto"/>
              <w:jc w:val="center"/>
              <w:rPr>
                <w:color w:val="000000"/>
              </w:rPr>
            </w:pPr>
            <w:r>
              <w:rPr>
                <w:rFonts w:ascii="Garamond" w:eastAsia="Garamond" w:hAnsi="Garamond" w:cs="Garamond"/>
                <w:color w:val="000000"/>
                <w:sz w:val="24"/>
                <w:szCs w:val="24"/>
              </w:rPr>
              <w:t xml:space="preserve"> </w:t>
            </w:r>
          </w:p>
        </w:tc>
        <w:tc>
          <w:tcPr>
            <w:tcW w:w="3420" w:type="dxa"/>
            <w:tcBorders>
              <w:top w:val="single" w:sz="4" w:space="0" w:color="000000"/>
              <w:left w:val="single" w:sz="4" w:space="0" w:color="000000"/>
              <w:bottom w:val="single" w:sz="4" w:space="0" w:color="000000"/>
              <w:right w:val="single" w:sz="4" w:space="0" w:color="000000"/>
            </w:tcBorders>
          </w:tcPr>
          <w:p w14:paraId="0006AAD5" w14:textId="77777777" w:rsidR="003F68AF" w:rsidRDefault="008055E9">
            <w:pPr>
              <w:spacing w:line="276" w:lineRule="auto"/>
              <w:jc w:val="center"/>
              <w:rPr>
                <w:color w:val="000000"/>
              </w:rPr>
            </w:pPr>
            <w:r>
              <w:rPr>
                <w:rFonts w:ascii="Garamond" w:eastAsia="Garamond" w:hAnsi="Garamond" w:cs="Garamond"/>
                <w:color w:val="000000"/>
                <w:sz w:val="24"/>
                <w:szCs w:val="24"/>
              </w:rPr>
              <w:t>=$1600</w:t>
            </w:r>
          </w:p>
        </w:tc>
      </w:tr>
    </w:tbl>
    <w:p w14:paraId="1E929FFF" w14:textId="77777777" w:rsidR="00AC06B3" w:rsidRDefault="00AC06B3">
      <w:pPr>
        <w:spacing w:after="4" w:line="230" w:lineRule="auto"/>
        <w:ind w:left="-5" w:right="-5" w:hanging="10"/>
        <w:jc w:val="both"/>
        <w:rPr>
          <w:rFonts w:ascii="Garamond" w:eastAsia="Garamond" w:hAnsi="Garamond" w:cs="Garamond"/>
          <w:color w:val="000000"/>
          <w:sz w:val="24"/>
          <w:szCs w:val="24"/>
        </w:rPr>
      </w:pPr>
    </w:p>
    <w:p w14:paraId="612FBC3F" w14:textId="2A1D82EE" w:rsidR="003F68AF" w:rsidRDefault="008055E9">
      <w:pPr>
        <w:spacing w:after="4" w:line="230" w:lineRule="auto"/>
        <w:ind w:left="-5" w:right="-5" w:hanging="10"/>
        <w:jc w:val="both"/>
        <w:rPr>
          <w:color w:val="000000"/>
        </w:rPr>
      </w:pPr>
      <w:r>
        <w:rPr>
          <w:rFonts w:ascii="Garamond" w:eastAsia="Garamond" w:hAnsi="Garamond" w:cs="Garamond"/>
          <w:color w:val="000000"/>
          <w:sz w:val="24"/>
          <w:szCs w:val="24"/>
        </w:rPr>
        <w:t xml:space="preserve">In witness whereof, the parties hereto have executed this the </w:t>
      </w:r>
      <w:r w:rsidR="00AC06B3">
        <w:rPr>
          <w:rFonts w:ascii="Garamond" w:eastAsia="Garamond" w:hAnsi="Garamond" w:cs="Garamond"/>
          <w:color w:val="000000"/>
          <w:sz w:val="24"/>
          <w:szCs w:val="24"/>
        </w:rPr>
        <w:t>_________day of __</w:t>
      </w:r>
      <w:r>
        <w:rPr>
          <w:rFonts w:ascii="Garamond" w:eastAsia="Garamond" w:hAnsi="Garamond" w:cs="Garamond"/>
          <w:color w:val="000000"/>
          <w:sz w:val="24"/>
          <w:szCs w:val="24"/>
        </w:rPr>
        <w:t>___________, 202</w:t>
      </w:r>
      <w:r w:rsidR="00AC06B3">
        <w:rPr>
          <w:rFonts w:ascii="Garamond" w:eastAsia="Garamond" w:hAnsi="Garamond" w:cs="Garamond"/>
          <w:color w:val="000000"/>
          <w:sz w:val="24"/>
          <w:szCs w:val="24"/>
        </w:rPr>
        <w:t>6</w:t>
      </w:r>
      <w:r>
        <w:rPr>
          <w:rFonts w:ascii="Garamond" w:eastAsia="Garamond" w:hAnsi="Garamond" w:cs="Garamond"/>
          <w:color w:val="000000"/>
          <w:sz w:val="24"/>
          <w:szCs w:val="24"/>
        </w:rPr>
        <w:t>.</w:t>
      </w:r>
    </w:p>
    <w:p w14:paraId="7F55AB8D" w14:textId="77777777" w:rsidR="003F68AF" w:rsidRDefault="008055E9">
      <w:pPr>
        <w:spacing w:after="8" w:line="276" w:lineRule="auto"/>
        <w:rPr>
          <w:color w:val="000000"/>
        </w:rPr>
      </w:pPr>
      <w:r>
        <w:rPr>
          <w:rFonts w:ascii="Garamond" w:eastAsia="Garamond" w:hAnsi="Garamond" w:cs="Garamond"/>
          <w:b/>
          <w:bCs/>
          <w:color w:val="000000"/>
          <w:sz w:val="28"/>
          <w:szCs w:val="28"/>
        </w:rPr>
        <w:t xml:space="preserve">Company Name: </w:t>
      </w:r>
    </w:p>
    <w:tbl>
      <w:tblPr>
        <w:tblStyle w:val="a1"/>
        <w:tblW w:w="9581" w:type="dxa"/>
        <w:tblInd w:w="-110" w:type="dxa"/>
        <w:tblLayout w:type="fixed"/>
        <w:tblLook w:val="0400" w:firstRow="0" w:lastRow="0" w:firstColumn="0" w:lastColumn="0" w:noHBand="0" w:noVBand="1"/>
      </w:tblPr>
      <w:tblGrid>
        <w:gridCol w:w="7599"/>
        <w:gridCol w:w="1982"/>
      </w:tblGrid>
      <w:tr w:rsidR="003F68AF" w14:paraId="38C7959A" w14:textId="77777777">
        <w:trPr>
          <w:trHeight w:val="322"/>
        </w:trPr>
        <w:tc>
          <w:tcPr>
            <w:tcW w:w="7599" w:type="dxa"/>
            <w:tcBorders>
              <w:top w:val="single" w:sz="4" w:space="0" w:color="000000"/>
              <w:left w:val="nil"/>
              <w:bottom w:val="single" w:sz="4" w:space="0" w:color="000000"/>
              <w:right w:val="nil"/>
            </w:tcBorders>
          </w:tcPr>
          <w:p w14:paraId="14A34B4B" w14:textId="7A10AE75" w:rsidR="003F68AF" w:rsidRDefault="008055E9">
            <w:pPr>
              <w:spacing w:line="276" w:lineRule="auto"/>
              <w:ind w:left="110"/>
              <w:rPr>
                <w:color w:val="000000"/>
              </w:rPr>
            </w:pPr>
            <w:r>
              <w:rPr>
                <w:rFonts w:ascii="Garamond" w:eastAsia="Garamond" w:hAnsi="Garamond" w:cs="Garamond"/>
                <w:b/>
                <w:bCs/>
                <w:color w:val="000000"/>
                <w:sz w:val="28"/>
                <w:szCs w:val="28"/>
              </w:rPr>
              <w:t>Signature</w:t>
            </w:r>
            <w:r w:rsidR="00AC06B3">
              <w:rPr>
                <w:rFonts w:ascii="Garamond" w:eastAsia="Garamond" w:hAnsi="Garamond" w:cs="Garamond"/>
                <w:b/>
                <w:bCs/>
                <w:color w:val="000000"/>
                <w:sz w:val="28"/>
                <w:szCs w:val="28"/>
              </w:rPr>
              <w:t xml:space="preserve"> </w:t>
            </w:r>
            <w:r>
              <w:rPr>
                <w:rFonts w:ascii="Garamond" w:eastAsia="Garamond" w:hAnsi="Garamond" w:cs="Garamond"/>
                <w:b/>
                <w:bCs/>
                <w:color w:val="000000"/>
                <w:sz w:val="28"/>
                <w:szCs w:val="28"/>
              </w:rPr>
              <w:t>(</w:t>
            </w:r>
            <w:r>
              <w:rPr>
                <w:rFonts w:ascii="Garamond" w:eastAsia="Garamond" w:hAnsi="Garamond" w:cs="Garamond"/>
                <w:b/>
                <w:bCs/>
                <w:color w:val="000000"/>
                <w:sz w:val="24"/>
                <w:szCs w:val="24"/>
              </w:rPr>
              <w:t>Authorized Official):</w:t>
            </w:r>
            <w:r>
              <w:rPr>
                <w:rFonts w:ascii="Garamond" w:eastAsia="Garamond" w:hAnsi="Garamond" w:cs="Garamond"/>
                <w:b/>
                <w:bCs/>
                <w:color w:val="000000"/>
                <w:sz w:val="28"/>
                <w:szCs w:val="28"/>
              </w:rPr>
              <w:t xml:space="preserve"> </w:t>
            </w:r>
            <w:r>
              <w:rPr>
                <w:rFonts w:ascii="Garamond" w:eastAsia="Garamond" w:hAnsi="Garamond" w:cs="Garamond"/>
                <w:b/>
                <w:bCs/>
                <w:color w:val="000000"/>
                <w:sz w:val="28"/>
                <w:szCs w:val="28"/>
              </w:rPr>
              <w:tab/>
              <w:t xml:space="preserve"> </w:t>
            </w:r>
          </w:p>
        </w:tc>
        <w:tc>
          <w:tcPr>
            <w:tcW w:w="1982" w:type="dxa"/>
            <w:tcBorders>
              <w:top w:val="single" w:sz="4" w:space="0" w:color="000000"/>
              <w:left w:val="nil"/>
              <w:bottom w:val="single" w:sz="4" w:space="0" w:color="000000"/>
              <w:right w:val="nil"/>
            </w:tcBorders>
          </w:tcPr>
          <w:p w14:paraId="578C3484" w14:textId="77777777" w:rsidR="003F68AF" w:rsidRDefault="008055E9">
            <w:pPr>
              <w:spacing w:line="276" w:lineRule="auto"/>
              <w:rPr>
                <w:color w:val="000000"/>
              </w:rPr>
            </w:pPr>
            <w:r>
              <w:rPr>
                <w:rFonts w:ascii="Garamond" w:eastAsia="Garamond" w:hAnsi="Garamond" w:cs="Garamond"/>
                <w:b/>
                <w:bCs/>
                <w:color w:val="000000"/>
                <w:sz w:val="28"/>
                <w:szCs w:val="28"/>
              </w:rPr>
              <w:t xml:space="preserve">Date: </w:t>
            </w:r>
            <w:r>
              <w:rPr>
                <w:rFonts w:ascii="Garamond" w:eastAsia="Garamond" w:hAnsi="Garamond" w:cs="Garamond"/>
                <w:color w:val="000000"/>
                <w:sz w:val="24"/>
                <w:szCs w:val="24"/>
              </w:rPr>
              <w:t xml:space="preserve"> </w:t>
            </w:r>
          </w:p>
        </w:tc>
      </w:tr>
      <w:tr w:rsidR="003F68AF" w14:paraId="54D08B59" w14:textId="77777777">
        <w:trPr>
          <w:trHeight w:val="326"/>
        </w:trPr>
        <w:tc>
          <w:tcPr>
            <w:tcW w:w="7599" w:type="dxa"/>
            <w:tcBorders>
              <w:top w:val="single" w:sz="4" w:space="0" w:color="000000"/>
              <w:left w:val="nil"/>
              <w:bottom w:val="single" w:sz="4" w:space="0" w:color="000000"/>
              <w:right w:val="nil"/>
            </w:tcBorders>
          </w:tcPr>
          <w:p w14:paraId="5BC31321" w14:textId="77777777" w:rsidR="003F68AF" w:rsidRDefault="008055E9">
            <w:pPr>
              <w:spacing w:line="276" w:lineRule="auto"/>
              <w:ind w:left="110"/>
              <w:rPr>
                <w:color w:val="000000"/>
              </w:rPr>
            </w:pPr>
            <w:r>
              <w:rPr>
                <w:rFonts w:ascii="Garamond" w:eastAsia="Garamond" w:hAnsi="Garamond" w:cs="Garamond"/>
                <w:b/>
                <w:bCs/>
                <w:color w:val="000000"/>
                <w:sz w:val="28"/>
                <w:szCs w:val="28"/>
              </w:rPr>
              <w:t xml:space="preserve">Signature (Witness): </w:t>
            </w:r>
            <w:r>
              <w:rPr>
                <w:rFonts w:ascii="Garamond" w:eastAsia="Garamond" w:hAnsi="Garamond" w:cs="Garamond"/>
                <w:b/>
                <w:bCs/>
                <w:color w:val="000000"/>
                <w:sz w:val="28"/>
                <w:szCs w:val="28"/>
              </w:rPr>
              <w:tab/>
              <w:t xml:space="preserve"> </w:t>
            </w:r>
          </w:p>
        </w:tc>
        <w:tc>
          <w:tcPr>
            <w:tcW w:w="1982" w:type="dxa"/>
            <w:tcBorders>
              <w:top w:val="single" w:sz="4" w:space="0" w:color="000000"/>
              <w:left w:val="nil"/>
              <w:bottom w:val="single" w:sz="4" w:space="0" w:color="000000"/>
              <w:right w:val="nil"/>
            </w:tcBorders>
          </w:tcPr>
          <w:p w14:paraId="65C1BF30" w14:textId="77777777" w:rsidR="003F68AF" w:rsidRDefault="008055E9">
            <w:pPr>
              <w:spacing w:line="276" w:lineRule="auto"/>
              <w:rPr>
                <w:color w:val="000000"/>
              </w:rPr>
            </w:pPr>
            <w:r>
              <w:rPr>
                <w:rFonts w:ascii="Garamond" w:eastAsia="Garamond" w:hAnsi="Garamond" w:cs="Garamond"/>
                <w:b/>
                <w:bCs/>
                <w:color w:val="000000"/>
                <w:sz w:val="28"/>
                <w:szCs w:val="28"/>
              </w:rPr>
              <w:t xml:space="preserve">Date: </w:t>
            </w:r>
            <w:r>
              <w:rPr>
                <w:rFonts w:ascii="Garamond" w:eastAsia="Garamond" w:hAnsi="Garamond" w:cs="Garamond"/>
                <w:color w:val="000000"/>
                <w:sz w:val="24"/>
                <w:szCs w:val="24"/>
              </w:rPr>
              <w:t xml:space="preserve"> </w:t>
            </w:r>
          </w:p>
        </w:tc>
      </w:tr>
    </w:tbl>
    <w:p w14:paraId="5F7EB949" w14:textId="77777777" w:rsidR="003F68AF" w:rsidRDefault="003F68AF">
      <w:pPr>
        <w:spacing w:line="240" w:lineRule="auto"/>
        <w:jc w:val="center"/>
        <w:rPr>
          <w:rFonts w:ascii="Tahoma" w:eastAsia="Tahoma" w:hAnsi="Tahoma" w:cs="Tahoma"/>
          <w:sz w:val="24"/>
          <w:szCs w:val="24"/>
        </w:rPr>
      </w:pPr>
    </w:p>
    <w:sectPr w:rsidR="003F68A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F0A0E7F-5981-4C6A-9FCB-53CA7EEDE33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D88BC61-C97E-4F74-94E8-C741B8C93ED2}"/>
    <w:embedBold r:id="rId3" w:fontKey="{62DCF45B-3407-4E86-A1F6-F9FA1DB9E9EE}"/>
    <w:embedItalic r:id="rId4" w:fontKey="{E868596D-CF7A-47E7-A1B7-93556B8704B4}"/>
    <w:embedBoldItalic r:id="rId5" w:fontKey="{1226B156-A73D-4170-A7C5-510DC7298CE5}"/>
  </w:font>
  <w:font w:name="Calibri Light">
    <w:panose1 w:val="020F0302020204030204"/>
    <w:charset w:val="00"/>
    <w:family w:val="swiss"/>
    <w:pitch w:val="variable"/>
    <w:sig w:usb0="E4002EFF" w:usb1="C200247B" w:usb2="00000009" w:usb3="00000000" w:csb0="000001FF" w:csb1="00000000"/>
    <w:embedRegular r:id="rId6" w:fontKey="{A427987C-0369-45AC-889C-61040C03EF41}"/>
    <w:embedBold r:id="rId7" w:fontKey="{438FE917-B5E6-4470-86FE-1FCCD7F7FA26}"/>
    <w:embedItalic r:id="rId8" w:fontKey="{B05799D8-7162-44C8-B311-9BE00A33AF73}"/>
    <w:embedBoldItalic r:id="rId9" w:fontKey="{D16D06BB-FE4D-477D-BDA9-D0A52A39812E}"/>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0" w:fontKey="{58DF0F64-7C61-4CEF-9FC8-2A730C9FB78D}"/>
    <w:embedBold r:id="rId11" w:fontKey="{73D99E37-E5B5-4F95-A90D-23436358B176}"/>
  </w:font>
  <w:font w:name="Arial Unicode MS">
    <w:altName w:val="Arial"/>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12" w:fontKey="{7178012F-E961-4FD3-B1AD-568FE4B9581B}"/>
    <w:embedBold r:id="rId13" w:fontKey="{7F5F5BF2-76BE-4E8D-BB39-5FC35F30C78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D65772"/>
    <w:multiLevelType w:val="multilevel"/>
    <w:tmpl w:val="A2DA32CE"/>
    <w:lvl w:ilvl="0">
      <w:start w:val="1"/>
      <w:numFmt w:val="bullet"/>
      <w:lvlText w:val="●"/>
      <w:lvlJc w:val="left"/>
      <w:pPr>
        <w:ind w:left="990" w:hanging="360"/>
      </w:pPr>
      <w:rPr>
        <w:rFonts w:ascii="Noto Sans Symbols" w:eastAsia="Noto Sans Symbols" w:hAnsi="Noto Sans Symbols" w:cs="Noto Sans Symbols"/>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num w:numId="1" w16cid:durableId="1799910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8AF"/>
    <w:rsid w:val="003F68AF"/>
    <w:rsid w:val="005F0110"/>
    <w:rsid w:val="008055E9"/>
    <w:rsid w:val="00A928F8"/>
    <w:rsid w:val="00AC0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28A13"/>
  <w15:docId w15:val="{7E56047C-88D9-4B8C-A924-C5B664211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b/>
      <w:bCs/>
      <w:color w:val="2E75B5"/>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b/>
      <w:bCs/>
      <w:color w:val="5B9BD5"/>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b/>
      <w:bCs/>
      <w:color w:val="5B9BD5"/>
    </w:rPr>
  </w:style>
  <w:style w:type="paragraph" w:styleId="Heading4">
    <w:name w:val="heading 4"/>
    <w:basedOn w:val="Normal"/>
    <w:next w:val="Normal"/>
    <w:link w:val="Heading4Char"/>
    <w:uiPriority w:val="9"/>
    <w:semiHidden/>
    <w:unhideWhenUsed/>
    <w:qFormat/>
    <w:pPr>
      <w:keepNext/>
      <w:keepLines/>
      <w:spacing w:before="200" w:after="0"/>
      <w:outlineLvl w:val="3"/>
    </w:pPr>
    <w:rPr>
      <w:b/>
      <w:bCs/>
      <w:i/>
      <w:iCs/>
      <w:color w:val="5B9BD5"/>
    </w:rPr>
  </w:style>
  <w:style w:type="paragraph" w:styleId="Heading5">
    <w:name w:val="heading 5"/>
    <w:basedOn w:val="Normal"/>
    <w:next w:val="Normal"/>
    <w:link w:val="Heading5Char"/>
    <w:uiPriority w:val="9"/>
    <w:semiHidden/>
    <w:unhideWhenUsed/>
    <w:qFormat/>
    <w:pPr>
      <w:keepNext/>
      <w:keepLines/>
      <w:spacing w:before="200" w:after="0"/>
      <w:outlineLvl w:val="4"/>
    </w:pPr>
    <w:rPr>
      <w:color w:val="1E4D78"/>
    </w:rPr>
  </w:style>
  <w:style w:type="paragraph" w:styleId="Heading6">
    <w:name w:val="heading 6"/>
    <w:basedOn w:val="Normal"/>
    <w:next w:val="Normal"/>
    <w:link w:val="Heading6Char"/>
    <w:uiPriority w:val="9"/>
    <w:semiHidden/>
    <w:unhideWhenUsed/>
    <w:qFormat/>
    <w:pPr>
      <w:keepNext/>
      <w:keepLines/>
      <w:spacing w:before="200" w:after="0"/>
      <w:outlineLvl w:val="5"/>
    </w:pPr>
    <w:rPr>
      <w:i/>
      <w:iCs/>
      <w:color w:val="1E4D78"/>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5B9BD5"/>
      </w:pBdr>
      <w:spacing w:after="300" w:line="240" w:lineRule="auto"/>
    </w:pPr>
    <w:rPr>
      <w:color w:val="323E4F"/>
      <w:sz w:val="52"/>
      <w:szCs w:val="52"/>
    </w:rPr>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5B9BD5"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Pr>
      <w:b/>
      <w:bCs/>
      <w:i/>
      <w:iCs/>
      <w:color w:val="5B9BD5" w:themeColor="accent1"/>
    </w:rPr>
  </w:style>
  <w:style w:type="character" w:styleId="SubtleReference">
    <w:name w:val="Subtle Reference"/>
    <w:basedOn w:val="DefaultParagraphFont"/>
    <w:uiPriority w:val="31"/>
    <w:qFormat/>
    <w:rPr>
      <w:smallCaps/>
      <w:color w:val="ED7D31" w:themeColor="accent2"/>
      <w:u w:val="single"/>
    </w:rPr>
  </w:style>
  <w:style w:type="character" w:styleId="IntenseReference">
    <w:name w:val="Intense Reference"/>
    <w:basedOn w:val="DefaultParagraphFont"/>
    <w:uiPriority w:val="32"/>
    <w:qFormat/>
    <w:rPr>
      <w:b/>
      <w:bCs/>
      <w:smallCaps/>
      <w:color w:val="ED7D31"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paragraph" w:styleId="PlainText">
    <w:name w:val="Plain Text"/>
    <w:basedOn w:val="Normal"/>
    <w:link w:val="PlainTextChar"/>
    <w:uiPriority w:val="99"/>
    <w:semiHidden/>
    <w:unhideWhenUsed/>
    <w:pPr>
      <w:spacing w:after="0"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table" w:customStyle="1" w:styleId="TableGrid">
    <w:name w:val="TableGrid"/>
    <w:uiPriority w:val="99"/>
    <w:pPr>
      <w:spacing w:after="0" w:line="240" w:lineRule="auto"/>
    </w:pPr>
    <w:rPr>
      <w:rFonts w:eastAsia="Times New Roman"/>
    </w:rPr>
    <w:tblPr>
      <w:tblCellMar>
        <w:top w:w="0" w:type="dxa"/>
        <w:left w:w="0" w:type="dxa"/>
        <w:bottom w:w="0" w:type="dxa"/>
        <w:right w:w="0" w:type="dxa"/>
      </w:tblCellMar>
    </w:tblPr>
  </w:style>
  <w:style w:type="table" w:customStyle="1" w:styleId="TableGrid1">
    <w:name w:val="TableGrid1"/>
    <w:uiPriority w:val="99"/>
    <w:pPr>
      <w:spacing w:after="0" w:line="240" w:lineRule="auto"/>
    </w:pPr>
    <w:rPr>
      <w:rFonts w:eastAsia="Times New Roman"/>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Subtitle">
    <w:name w:val="Subtitle"/>
    <w:basedOn w:val="Normal"/>
    <w:next w:val="Normal"/>
    <w:link w:val="SubtitleChar"/>
    <w:uiPriority w:val="11"/>
    <w:qFormat/>
    <w:rPr>
      <w:i/>
      <w:iCs/>
      <w:color w:val="5B9BD5"/>
      <w:sz w:val="24"/>
      <w:szCs w:val="24"/>
    </w:rPr>
  </w:style>
  <w:style w:type="table" w:customStyle="1" w:styleId="a">
    <w:basedOn w:val="TableNormal"/>
    <w:pPr>
      <w:spacing w:after="0" w:line="240" w:lineRule="auto"/>
    </w:pPr>
    <w:tblPr>
      <w:tblStyleRowBandSize w:val="1"/>
      <w:tblStyleColBandSize w:val="1"/>
      <w:tblCellMar>
        <w:left w:w="109" w:type="dxa"/>
        <w:right w:w="115" w:type="dxa"/>
      </w:tblCellMar>
    </w:tblPr>
  </w:style>
  <w:style w:type="table" w:customStyle="1" w:styleId="a0">
    <w:basedOn w:val="TableNormal"/>
    <w:pPr>
      <w:spacing w:after="0" w:line="240" w:lineRule="auto"/>
    </w:pPr>
    <w:tblPr>
      <w:tblStyleRowBandSize w:val="1"/>
      <w:tblStyleColBandSize w:val="1"/>
      <w:tblCellMar>
        <w:left w:w="106" w:type="dxa"/>
        <w:right w:w="115" w:type="dxa"/>
      </w:tblCellMar>
    </w:tblPr>
  </w:style>
  <w:style w:type="table" w:customStyle="1" w:styleId="a1">
    <w:basedOn w:val="TableNormal"/>
    <w:pPr>
      <w:spacing w:after="0" w:line="240" w:lineRule="auto"/>
    </w:pPr>
    <w:tblPr>
      <w:tblStyleRowBandSize w:val="1"/>
      <w:tblStyleColBandSize w:val="1"/>
      <w:tblCellMar>
        <w:left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ljsizXe2ZrXZgJQtIblmrwEoR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gAciExNWNRV2FKMy11MmI2eWl1UGRRWUVzUTFsZUpFMlJIS3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Vance, Denise</dc:creator>
  <cp:lastModifiedBy>Julie Stafford</cp:lastModifiedBy>
  <cp:revision>2</cp:revision>
  <dcterms:created xsi:type="dcterms:W3CDTF">2026-04-07T20:53:00Z</dcterms:created>
  <dcterms:modified xsi:type="dcterms:W3CDTF">2026-04-07T20:53:00Z</dcterms:modified>
</cp:coreProperties>
</file>